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10001" w14:textId="77777777" w:rsidR="00B72B17" w:rsidRDefault="00B72B17" w:rsidP="00C9500A">
      <w:pPr>
        <w:jc w:val="center"/>
        <w:rPr>
          <w:rFonts w:ascii="Arial" w:hAnsi="Arial" w:cs="Arial"/>
          <w:b/>
          <w:sz w:val="22"/>
          <w:szCs w:val="22"/>
        </w:rPr>
      </w:pPr>
    </w:p>
    <w:p w14:paraId="4F89ED9F" w14:textId="77777777" w:rsidR="00C9500A" w:rsidRPr="00C9500A" w:rsidRDefault="00C9500A" w:rsidP="00C9500A">
      <w:pPr>
        <w:jc w:val="center"/>
        <w:rPr>
          <w:rFonts w:ascii="Arial" w:hAnsi="Arial" w:cs="Arial"/>
          <w:b/>
          <w:sz w:val="22"/>
          <w:szCs w:val="22"/>
        </w:rPr>
      </w:pPr>
      <w:r w:rsidRPr="00C9500A">
        <w:rPr>
          <w:rFonts w:ascii="Arial" w:hAnsi="Arial" w:cs="Arial"/>
          <w:b/>
          <w:sz w:val="22"/>
          <w:szCs w:val="22"/>
        </w:rPr>
        <w:t>Observaciones y/o Comentarios</w:t>
      </w:r>
      <w:r w:rsidRPr="00C9500A">
        <w:rPr>
          <w:rStyle w:val="Refdenotaalpie"/>
          <w:rFonts w:ascii="Arial" w:hAnsi="Arial" w:cs="Arial"/>
          <w:b/>
          <w:sz w:val="22"/>
          <w:szCs w:val="22"/>
        </w:rPr>
        <w:footnoteReference w:id="1"/>
      </w:r>
    </w:p>
    <w:p w14:paraId="122C9913" w14:textId="28FAA56B" w:rsidR="00AE0A45" w:rsidRDefault="00C9500A" w:rsidP="00AE0A45">
      <w:pPr>
        <w:jc w:val="center"/>
        <w:rPr>
          <w:rFonts w:ascii="Arial" w:eastAsia="Times New Roman" w:hAnsi="Arial" w:cs="Arial"/>
          <w:b/>
          <w:bCs/>
          <w:sz w:val="22"/>
          <w:szCs w:val="22"/>
        </w:rPr>
      </w:pPr>
      <w:r w:rsidRPr="00C9500A">
        <w:rPr>
          <w:rFonts w:ascii="Arial" w:eastAsia="Times New Roman" w:hAnsi="Arial" w:cs="Arial"/>
          <w:b/>
          <w:bCs/>
          <w:sz w:val="22"/>
          <w:szCs w:val="22"/>
        </w:rPr>
        <w:t xml:space="preserve">Informe </w:t>
      </w:r>
      <w:r w:rsidR="0081618F">
        <w:rPr>
          <w:rFonts w:ascii="Arial" w:eastAsia="Times New Roman" w:hAnsi="Arial" w:cs="Arial"/>
          <w:b/>
          <w:bCs/>
          <w:sz w:val="22"/>
          <w:szCs w:val="22"/>
        </w:rPr>
        <w:t xml:space="preserve">de </w:t>
      </w:r>
      <w:r w:rsidR="00285A71">
        <w:rPr>
          <w:rFonts w:ascii="Arial" w:eastAsia="Times New Roman" w:hAnsi="Arial" w:cs="Arial"/>
          <w:b/>
          <w:bCs/>
          <w:sz w:val="22"/>
          <w:szCs w:val="22"/>
        </w:rPr>
        <w:t>Servicios Complementarios 20</w:t>
      </w:r>
      <w:r w:rsidR="005132A0">
        <w:rPr>
          <w:rFonts w:ascii="Arial" w:eastAsia="Times New Roman" w:hAnsi="Arial" w:cs="Arial"/>
          <w:b/>
          <w:bCs/>
          <w:sz w:val="22"/>
          <w:szCs w:val="22"/>
        </w:rPr>
        <w:t>2</w:t>
      </w:r>
      <w:r w:rsidR="00021C4A">
        <w:rPr>
          <w:rFonts w:ascii="Arial" w:eastAsia="Times New Roman" w:hAnsi="Arial" w:cs="Arial"/>
          <w:b/>
          <w:bCs/>
          <w:sz w:val="22"/>
          <w:szCs w:val="22"/>
        </w:rPr>
        <w:t>5</w:t>
      </w:r>
    </w:p>
    <w:p w14:paraId="01EA84D2" w14:textId="77777777" w:rsidR="00C9500A" w:rsidRPr="00C9500A" w:rsidRDefault="00C9500A" w:rsidP="00C9500A">
      <w:pPr>
        <w:jc w:val="center"/>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1016"/>
        <w:gridCol w:w="1128"/>
        <w:gridCol w:w="5692"/>
      </w:tblGrid>
      <w:tr w:rsidR="00C9500A" w:rsidRPr="00C9500A" w14:paraId="6503784A" w14:textId="77777777" w:rsidTr="007F4563">
        <w:trPr>
          <w:trHeight w:val="584"/>
        </w:trPr>
        <w:tc>
          <w:tcPr>
            <w:tcW w:w="923" w:type="pct"/>
            <w:shd w:val="clear" w:color="auto" w:fill="EAF1DD"/>
            <w:vAlign w:val="center"/>
          </w:tcPr>
          <w:p w14:paraId="1CF62A68" w14:textId="77777777" w:rsidR="00C9500A" w:rsidRPr="00025834" w:rsidRDefault="00C9500A" w:rsidP="00C9500A">
            <w:pPr>
              <w:tabs>
                <w:tab w:val="center" w:pos="4252"/>
                <w:tab w:val="right" w:pos="8504"/>
              </w:tabs>
              <w:jc w:val="center"/>
              <w:rPr>
                <w:rFonts w:ascii="Arial" w:hAnsi="Arial" w:cs="Arial"/>
                <w:b/>
                <w:sz w:val="20"/>
                <w:szCs w:val="20"/>
              </w:rPr>
            </w:pPr>
            <w:r w:rsidRPr="00025834">
              <w:rPr>
                <w:rFonts w:ascii="Arial" w:hAnsi="Arial" w:cs="Arial"/>
                <w:b/>
                <w:sz w:val="20"/>
                <w:szCs w:val="20"/>
              </w:rPr>
              <w:t>Coordinado</w:t>
            </w:r>
          </w:p>
        </w:tc>
        <w:tc>
          <w:tcPr>
            <w:tcW w:w="533" w:type="pct"/>
            <w:shd w:val="clear" w:color="auto" w:fill="EAF1DD"/>
            <w:vAlign w:val="center"/>
          </w:tcPr>
          <w:p w14:paraId="2AC5A184" w14:textId="77777777" w:rsidR="00C9500A" w:rsidRPr="00025834" w:rsidRDefault="00C9500A" w:rsidP="00C9500A">
            <w:pPr>
              <w:tabs>
                <w:tab w:val="center" w:pos="4252"/>
                <w:tab w:val="right" w:pos="8504"/>
              </w:tabs>
              <w:jc w:val="center"/>
              <w:rPr>
                <w:rFonts w:ascii="Arial" w:hAnsi="Arial" w:cs="Arial"/>
                <w:b/>
                <w:sz w:val="20"/>
                <w:szCs w:val="20"/>
              </w:rPr>
            </w:pPr>
            <w:proofErr w:type="spellStart"/>
            <w:r w:rsidRPr="00025834">
              <w:rPr>
                <w:rFonts w:ascii="Arial" w:hAnsi="Arial" w:cs="Arial"/>
                <w:b/>
                <w:sz w:val="20"/>
                <w:szCs w:val="20"/>
              </w:rPr>
              <w:t>N°</w:t>
            </w:r>
            <w:proofErr w:type="spellEnd"/>
            <w:r w:rsidRPr="00025834">
              <w:rPr>
                <w:rFonts w:ascii="Arial" w:hAnsi="Arial" w:cs="Arial"/>
                <w:b/>
                <w:sz w:val="20"/>
                <w:szCs w:val="20"/>
              </w:rPr>
              <w:t xml:space="preserve"> Capítulo</w:t>
            </w:r>
          </w:p>
        </w:tc>
        <w:tc>
          <w:tcPr>
            <w:tcW w:w="524" w:type="pct"/>
            <w:shd w:val="clear" w:color="auto" w:fill="EAF1DD"/>
            <w:vAlign w:val="center"/>
          </w:tcPr>
          <w:p w14:paraId="7AD2053D" w14:textId="77777777" w:rsidR="00C9500A" w:rsidRPr="00025834" w:rsidRDefault="00C9500A" w:rsidP="00C9500A">
            <w:pPr>
              <w:tabs>
                <w:tab w:val="center" w:pos="4252"/>
                <w:tab w:val="right" w:pos="8504"/>
              </w:tabs>
              <w:jc w:val="center"/>
              <w:rPr>
                <w:rFonts w:ascii="Arial" w:hAnsi="Arial" w:cs="Arial"/>
                <w:b/>
                <w:sz w:val="20"/>
                <w:szCs w:val="20"/>
              </w:rPr>
            </w:pPr>
            <w:proofErr w:type="spellStart"/>
            <w:r w:rsidRPr="00025834">
              <w:rPr>
                <w:rFonts w:ascii="Arial" w:hAnsi="Arial" w:cs="Arial"/>
                <w:b/>
                <w:sz w:val="20"/>
                <w:szCs w:val="20"/>
              </w:rPr>
              <w:t>N°</w:t>
            </w:r>
            <w:proofErr w:type="spellEnd"/>
          </w:p>
          <w:p w14:paraId="661FEF84" w14:textId="77777777" w:rsidR="00C9500A" w:rsidRPr="00025834" w:rsidRDefault="00C9500A" w:rsidP="00C9500A">
            <w:pPr>
              <w:tabs>
                <w:tab w:val="center" w:pos="4252"/>
                <w:tab w:val="right" w:pos="8504"/>
              </w:tabs>
              <w:jc w:val="center"/>
              <w:rPr>
                <w:rFonts w:ascii="Arial" w:hAnsi="Arial" w:cs="Arial"/>
                <w:b/>
                <w:sz w:val="20"/>
                <w:szCs w:val="20"/>
              </w:rPr>
            </w:pPr>
            <w:r w:rsidRPr="00025834">
              <w:rPr>
                <w:rFonts w:ascii="Arial" w:hAnsi="Arial" w:cs="Arial"/>
                <w:b/>
                <w:sz w:val="20"/>
                <w:szCs w:val="20"/>
              </w:rPr>
              <w:t>Sección</w:t>
            </w:r>
          </w:p>
        </w:tc>
        <w:tc>
          <w:tcPr>
            <w:tcW w:w="3020" w:type="pct"/>
            <w:shd w:val="clear" w:color="auto" w:fill="EAF1DD"/>
            <w:vAlign w:val="center"/>
          </w:tcPr>
          <w:p w14:paraId="72348C9E" w14:textId="77777777" w:rsidR="00C9500A" w:rsidRPr="00025834" w:rsidRDefault="00C9500A" w:rsidP="00C9500A">
            <w:pPr>
              <w:tabs>
                <w:tab w:val="center" w:pos="4252"/>
                <w:tab w:val="right" w:pos="8504"/>
              </w:tabs>
              <w:jc w:val="center"/>
              <w:rPr>
                <w:rFonts w:ascii="Arial" w:hAnsi="Arial" w:cs="Arial"/>
                <w:b/>
                <w:sz w:val="20"/>
                <w:szCs w:val="20"/>
              </w:rPr>
            </w:pPr>
            <w:r w:rsidRPr="00025834">
              <w:rPr>
                <w:rFonts w:ascii="Arial" w:hAnsi="Arial" w:cs="Arial"/>
                <w:b/>
                <w:sz w:val="20"/>
                <w:szCs w:val="20"/>
              </w:rPr>
              <w:t>Observaciones y/o Comentarios</w:t>
            </w:r>
          </w:p>
        </w:tc>
      </w:tr>
      <w:tr w:rsidR="005543E5" w:rsidRPr="00C9500A" w14:paraId="6EC075C6" w14:textId="77777777" w:rsidTr="004A3B81">
        <w:trPr>
          <w:trHeight w:val="565"/>
        </w:trPr>
        <w:tc>
          <w:tcPr>
            <w:tcW w:w="923" w:type="pct"/>
            <w:vAlign w:val="center"/>
          </w:tcPr>
          <w:p w14:paraId="6C8EBC0B" w14:textId="3116A62C" w:rsidR="005543E5" w:rsidRPr="00025834" w:rsidRDefault="004A3B81" w:rsidP="004A3B81">
            <w:pPr>
              <w:tabs>
                <w:tab w:val="center" w:pos="4252"/>
                <w:tab w:val="right" w:pos="8504"/>
              </w:tabs>
              <w:jc w:val="center"/>
              <w:rPr>
                <w:rFonts w:ascii="Arial" w:hAnsi="Arial" w:cs="Arial"/>
                <w:sz w:val="20"/>
                <w:szCs w:val="20"/>
              </w:rPr>
            </w:pPr>
            <w:r w:rsidRPr="00025834">
              <w:rPr>
                <w:rFonts w:ascii="Arial" w:hAnsi="Arial" w:cs="Arial"/>
                <w:sz w:val="20"/>
                <w:szCs w:val="20"/>
              </w:rPr>
              <w:t>Enel Generación Chile S.A.</w:t>
            </w:r>
          </w:p>
        </w:tc>
        <w:tc>
          <w:tcPr>
            <w:tcW w:w="533" w:type="pct"/>
            <w:vAlign w:val="center"/>
          </w:tcPr>
          <w:p w14:paraId="3AD0DCC5" w14:textId="1AA68969" w:rsidR="005543E5" w:rsidRPr="00025834" w:rsidRDefault="004A3B81" w:rsidP="004A3B81">
            <w:pPr>
              <w:tabs>
                <w:tab w:val="center" w:pos="4252"/>
                <w:tab w:val="right" w:pos="8504"/>
              </w:tabs>
              <w:jc w:val="center"/>
              <w:rPr>
                <w:rFonts w:ascii="Arial" w:hAnsi="Arial" w:cs="Arial"/>
                <w:sz w:val="20"/>
                <w:szCs w:val="20"/>
              </w:rPr>
            </w:pPr>
            <w:r w:rsidRPr="00025834">
              <w:rPr>
                <w:rFonts w:ascii="Arial" w:hAnsi="Arial" w:cs="Arial"/>
                <w:sz w:val="20"/>
                <w:szCs w:val="20"/>
              </w:rPr>
              <w:t>N°</w:t>
            </w:r>
            <w:r w:rsidR="00025834" w:rsidRPr="00025834">
              <w:rPr>
                <w:rFonts w:ascii="Arial" w:hAnsi="Arial" w:cs="Arial"/>
                <w:sz w:val="20"/>
                <w:szCs w:val="20"/>
              </w:rPr>
              <w:t>9</w:t>
            </w:r>
          </w:p>
        </w:tc>
        <w:tc>
          <w:tcPr>
            <w:tcW w:w="524" w:type="pct"/>
            <w:vAlign w:val="center"/>
          </w:tcPr>
          <w:p w14:paraId="79B24542" w14:textId="5FA3B5EC" w:rsidR="005543E5" w:rsidRPr="00025834" w:rsidRDefault="00025834" w:rsidP="004A3B81">
            <w:pPr>
              <w:tabs>
                <w:tab w:val="center" w:pos="4252"/>
                <w:tab w:val="right" w:pos="8504"/>
              </w:tabs>
              <w:jc w:val="center"/>
              <w:rPr>
                <w:rFonts w:ascii="Arial" w:hAnsi="Arial" w:cs="Arial"/>
                <w:sz w:val="20"/>
                <w:szCs w:val="20"/>
              </w:rPr>
            </w:pPr>
            <w:r w:rsidRPr="00025834">
              <w:rPr>
                <w:rFonts w:ascii="Arial" w:hAnsi="Arial" w:cs="Arial"/>
                <w:sz w:val="20"/>
                <w:szCs w:val="20"/>
              </w:rPr>
              <w:t>9.4.1 Partida A</w:t>
            </w:r>
            <w:r>
              <w:rPr>
                <w:rFonts w:ascii="Arial" w:hAnsi="Arial" w:cs="Arial"/>
                <w:sz w:val="20"/>
                <w:szCs w:val="20"/>
              </w:rPr>
              <w:t>utónoma</w:t>
            </w:r>
            <w:r w:rsidRPr="00025834">
              <w:rPr>
                <w:rFonts w:ascii="Arial" w:hAnsi="Arial" w:cs="Arial"/>
                <w:sz w:val="20"/>
                <w:szCs w:val="20"/>
              </w:rPr>
              <w:t xml:space="preserve"> (PA)</w:t>
            </w:r>
          </w:p>
        </w:tc>
        <w:tc>
          <w:tcPr>
            <w:tcW w:w="3020" w:type="pct"/>
          </w:tcPr>
          <w:p w14:paraId="291B4C76" w14:textId="7F4A9758" w:rsidR="004A3B81" w:rsidRPr="00025834" w:rsidRDefault="004A3B81" w:rsidP="004A3B81">
            <w:pPr>
              <w:tabs>
                <w:tab w:val="center" w:pos="4252"/>
                <w:tab w:val="right" w:pos="8504"/>
              </w:tabs>
              <w:jc w:val="both"/>
              <w:rPr>
                <w:rFonts w:ascii="Arial" w:hAnsi="Arial" w:cs="Arial"/>
                <w:sz w:val="20"/>
                <w:szCs w:val="20"/>
              </w:rPr>
            </w:pPr>
            <w:r w:rsidRPr="00025834">
              <w:rPr>
                <w:rFonts w:ascii="Arial" w:hAnsi="Arial" w:cs="Arial"/>
                <w:sz w:val="20"/>
                <w:szCs w:val="20"/>
              </w:rPr>
              <w:t xml:space="preserve">Puesto que el informe considerado un horizonte de aplicación que va desde el 1 de enero hasta el 31 de diciembre del año 2025, pero que adicionalmente se encuentran en desarrollo diversos análisis que permitirían identificar y eventualmente determinar requerimientos con un horizonte de mayor alcance, </w:t>
            </w:r>
          </w:p>
          <w:p w14:paraId="32AD689F" w14:textId="77777777" w:rsidR="004A3B81" w:rsidRPr="00025834" w:rsidRDefault="004A3B81" w:rsidP="004A3B81">
            <w:pPr>
              <w:tabs>
                <w:tab w:val="center" w:pos="4252"/>
                <w:tab w:val="right" w:pos="8504"/>
              </w:tabs>
              <w:jc w:val="both"/>
              <w:rPr>
                <w:rFonts w:ascii="Arial" w:hAnsi="Arial" w:cs="Arial"/>
                <w:sz w:val="20"/>
                <w:szCs w:val="20"/>
              </w:rPr>
            </w:pPr>
            <w:r w:rsidRPr="00025834">
              <w:rPr>
                <w:rFonts w:ascii="Arial" w:hAnsi="Arial" w:cs="Arial"/>
                <w:sz w:val="20"/>
                <w:szCs w:val="20"/>
              </w:rPr>
              <w:t xml:space="preserve">abarcando hasta 2030. </w:t>
            </w:r>
          </w:p>
          <w:p w14:paraId="4444CF95" w14:textId="77777777" w:rsidR="00025834" w:rsidRPr="00025834" w:rsidRDefault="00025834" w:rsidP="004A3B81">
            <w:pPr>
              <w:tabs>
                <w:tab w:val="center" w:pos="4252"/>
                <w:tab w:val="right" w:pos="8504"/>
              </w:tabs>
              <w:jc w:val="both"/>
              <w:rPr>
                <w:rFonts w:ascii="Arial" w:hAnsi="Arial" w:cs="Arial"/>
                <w:sz w:val="20"/>
                <w:szCs w:val="20"/>
              </w:rPr>
            </w:pPr>
          </w:p>
          <w:p w14:paraId="78B5BA7E" w14:textId="426E7F38" w:rsidR="004A3B81" w:rsidRPr="00025834" w:rsidRDefault="004A3B81" w:rsidP="00025834">
            <w:pPr>
              <w:tabs>
                <w:tab w:val="center" w:pos="4252"/>
                <w:tab w:val="right" w:pos="8504"/>
              </w:tabs>
              <w:jc w:val="both"/>
              <w:rPr>
                <w:rFonts w:ascii="Arial" w:hAnsi="Arial" w:cs="Arial"/>
                <w:sz w:val="20"/>
                <w:szCs w:val="20"/>
              </w:rPr>
            </w:pPr>
            <w:r w:rsidRPr="00025834">
              <w:rPr>
                <w:rFonts w:ascii="Arial" w:hAnsi="Arial" w:cs="Arial"/>
                <w:sz w:val="20"/>
                <w:szCs w:val="20"/>
              </w:rPr>
              <w:t xml:space="preserve">Solicitamos incluir dentro del análisis del presente ISSCC los requerimientos necesarios que garanticen una operación segura, de calidad y más económica para el conjunto de instalaciones del SEN, en conformidad con la normativa aplicable, una vez que se retire la Central Térmica TG Tarapacá (TGTAR) durante febrero del año 2026, puesto que </w:t>
            </w:r>
            <w:r w:rsidR="00025834">
              <w:rPr>
                <w:rFonts w:ascii="Arial" w:hAnsi="Arial" w:cs="Arial"/>
                <w:sz w:val="20"/>
                <w:szCs w:val="20"/>
              </w:rPr>
              <w:t xml:space="preserve">entendemos que </w:t>
            </w:r>
            <w:r w:rsidRPr="00025834">
              <w:rPr>
                <w:rFonts w:ascii="Arial" w:hAnsi="Arial" w:cs="Arial"/>
                <w:sz w:val="20"/>
                <w:szCs w:val="20"/>
              </w:rPr>
              <w:t>dicha central en parte del plan de recuperación de servicios a través de la partida autónoma (PA).</w:t>
            </w:r>
          </w:p>
        </w:tc>
      </w:tr>
      <w:tr w:rsidR="005543E5" w:rsidRPr="006D5ACE" w14:paraId="732234CB" w14:textId="77777777" w:rsidTr="002A405F">
        <w:trPr>
          <w:trHeight w:val="565"/>
        </w:trPr>
        <w:tc>
          <w:tcPr>
            <w:tcW w:w="923" w:type="pct"/>
            <w:vAlign w:val="center"/>
          </w:tcPr>
          <w:p w14:paraId="20B1FB7D" w14:textId="116DC0FE" w:rsidR="005543E5" w:rsidRPr="00C9500A" w:rsidRDefault="006D5ACE" w:rsidP="00B6210A">
            <w:pPr>
              <w:tabs>
                <w:tab w:val="center" w:pos="4252"/>
                <w:tab w:val="right" w:pos="8504"/>
              </w:tabs>
              <w:jc w:val="center"/>
              <w:rPr>
                <w:rFonts w:ascii="Arial" w:hAnsi="Arial" w:cs="Arial"/>
                <w:sz w:val="22"/>
                <w:szCs w:val="22"/>
              </w:rPr>
            </w:pPr>
            <w:r w:rsidRPr="00025834">
              <w:rPr>
                <w:rFonts w:ascii="Arial" w:hAnsi="Arial" w:cs="Arial"/>
                <w:sz w:val="20"/>
                <w:szCs w:val="20"/>
              </w:rPr>
              <w:t>Enel Generación Chile S.A.</w:t>
            </w:r>
          </w:p>
        </w:tc>
        <w:tc>
          <w:tcPr>
            <w:tcW w:w="533" w:type="pct"/>
            <w:vAlign w:val="center"/>
          </w:tcPr>
          <w:p w14:paraId="67099E1C" w14:textId="16F087DF" w:rsidR="005543E5" w:rsidRPr="00C9500A" w:rsidRDefault="006D5ACE" w:rsidP="00B6210A">
            <w:pPr>
              <w:tabs>
                <w:tab w:val="center" w:pos="4252"/>
                <w:tab w:val="right" w:pos="8504"/>
              </w:tabs>
              <w:jc w:val="center"/>
              <w:rPr>
                <w:rFonts w:ascii="Arial" w:hAnsi="Arial" w:cs="Arial"/>
                <w:sz w:val="22"/>
                <w:szCs w:val="22"/>
              </w:rPr>
            </w:pPr>
            <w:r>
              <w:rPr>
                <w:rFonts w:ascii="Arial" w:hAnsi="Arial" w:cs="Arial"/>
                <w:sz w:val="22"/>
                <w:szCs w:val="22"/>
              </w:rPr>
              <w:t>N°7</w:t>
            </w:r>
          </w:p>
        </w:tc>
        <w:tc>
          <w:tcPr>
            <w:tcW w:w="524" w:type="pct"/>
            <w:vAlign w:val="center"/>
          </w:tcPr>
          <w:p w14:paraId="6F053FB2" w14:textId="77777777" w:rsidR="006D5ACE" w:rsidRDefault="006D5ACE" w:rsidP="00B6210A">
            <w:pPr>
              <w:tabs>
                <w:tab w:val="center" w:pos="4252"/>
                <w:tab w:val="right" w:pos="8504"/>
              </w:tabs>
              <w:jc w:val="center"/>
              <w:rPr>
                <w:rFonts w:ascii="Arial" w:hAnsi="Arial" w:cs="Arial"/>
                <w:sz w:val="22"/>
                <w:szCs w:val="22"/>
              </w:rPr>
            </w:pPr>
            <w:r>
              <w:rPr>
                <w:rFonts w:ascii="Arial" w:hAnsi="Arial" w:cs="Arial"/>
                <w:sz w:val="22"/>
                <w:szCs w:val="22"/>
              </w:rPr>
              <w:t>7.3.2.1</w:t>
            </w:r>
          </w:p>
          <w:p w14:paraId="77037EBF" w14:textId="3434902E" w:rsidR="005543E5" w:rsidRPr="006D5ACE" w:rsidRDefault="006D5ACE" w:rsidP="00B6210A">
            <w:pPr>
              <w:tabs>
                <w:tab w:val="center" w:pos="4252"/>
                <w:tab w:val="right" w:pos="8504"/>
              </w:tabs>
              <w:jc w:val="center"/>
              <w:rPr>
                <w:rFonts w:ascii="Arial" w:hAnsi="Arial" w:cs="Arial"/>
                <w:sz w:val="22"/>
                <w:szCs w:val="22"/>
                <w:lang w:val="pt-BR"/>
              </w:rPr>
            </w:pPr>
            <w:r w:rsidRPr="006D5ACE">
              <w:rPr>
                <w:rFonts w:ascii="Arial" w:hAnsi="Arial" w:cs="Arial"/>
                <w:sz w:val="22"/>
                <w:szCs w:val="22"/>
                <w:lang w:val="pt-BR"/>
              </w:rPr>
              <w:t>c)</w:t>
            </w:r>
            <w:r w:rsidRPr="006D5ACE">
              <w:rPr>
                <w:lang w:val="pt-BR"/>
              </w:rPr>
              <w:t xml:space="preserve"> </w:t>
            </w:r>
            <w:r w:rsidRPr="006D5ACE">
              <w:rPr>
                <w:rFonts w:ascii="Arial" w:hAnsi="Arial" w:cs="Arial"/>
                <w:sz w:val="22"/>
                <w:szCs w:val="22"/>
                <w:lang w:val="pt-BR"/>
              </w:rPr>
              <w:t xml:space="preserve">EDAG </w:t>
            </w:r>
            <w:proofErr w:type="spellStart"/>
            <w:r w:rsidRPr="006D5ACE">
              <w:rPr>
                <w:rFonts w:ascii="Arial" w:hAnsi="Arial" w:cs="Arial"/>
                <w:sz w:val="22"/>
                <w:szCs w:val="22"/>
                <w:lang w:val="pt-BR"/>
              </w:rPr>
              <w:t>asociado</w:t>
            </w:r>
            <w:proofErr w:type="spellEnd"/>
            <w:r w:rsidRPr="006D5ACE">
              <w:rPr>
                <w:rFonts w:ascii="Arial" w:hAnsi="Arial" w:cs="Arial"/>
                <w:sz w:val="22"/>
                <w:szCs w:val="22"/>
                <w:lang w:val="pt-BR"/>
              </w:rPr>
              <w:t xml:space="preserve"> a PDCE Zona Norte</w:t>
            </w:r>
          </w:p>
        </w:tc>
        <w:tc>
          <w:tcPr>
            <w:tcW w:w="3020" w:type="pct"/>
          </w:tcPr>
          <w:p w14:paraId="4827A305" w14:textId="5D2EF3CD" w:rsidR="005543E5" w:rsidRPr="002A405F" w:rsidRDefault="006D5ACE" w:rsidP="00B6210A">
            <w:pPr>
              <w:tabs>
                <w:tab w:val="center" w:pos="4252"/>
                <w:tab w:val="right" w:pos="8504"/>
              </w:tabs>
              <w:jc w:val="both"/>
              <w:rPr>
                <w:rFonts w:ascii="Arial" w:hAnsi="Arial" w:cs="Arial"/>
                <w:sz w:val="20"/>
                <w:szCs w:val="20"/>
              </w:rPr>
            </w:pPr>
            <w:r w:rsidRPr="002A405F">
              <w:rPr>
                <w:rFonts w:ascii="Arial" w:hAnsi="Arial" w:cs="Arial"/>
                <w:sz w:val="20"/>
                <w:szCs w:val="20"/>
              </w:rPr>
              <w:t xml:space="preserve">En este item se </w:t>
            </w:r>
            <w:proofErr w:type="spellStart"/>
            <w:r w:rsidRPr="002A405F">
              <w:rPr>
                <w:rFonts w:ascii="Arial" w:hAnsi="Arial" w:cs="Arial"/>
                <w:sz w:val="20"/>
                <w:szCs w:val="20"/>
              </w:rPr>
              <w:t>indican</w:t>
            </w:r>
            <w:proofErr w:type="spellEnd"/>
            <w:r w:rsidRPr="002A405F">
              <w:rPr>
                <w:rFonts w:ascii="Arial" w:hAnsi="Arial" w:cs="Arial"/>
                <w:sz w:val="20"/>
                <w:szCs w:val="20"/>
              </w:rPr>
              <w:t xml:space="preserve"> </w:t>
            </w:r>
            <w:proofErr w:type="spellStart"/>
            <w:r w:rsidRPr="002A405F">
              <w:rPr>
                <w:rFonts w:ascii="Arial" w:hAnsi="Arial" w:cs="Arial"/>
                <w:sz w:val="20"/>
                <w:szCs w:val="20"/>
              </w:rPr>
              <w:t>las</w:t>
            </w:r>
            <w:proofErr w:type="spellEnd"/>
            <w:r w:rsidRPr="002A405F">
              <w:rPr>
                <w:rFonts w:ascii="Arial" w:hAnsi="Arial" w:cs="Arial"/>
                <w:sz w:val="20"/>
                <w:szCs w:val="20"/>
              </w:rPr>
              <w:t xml:space="preserve"> unidades que </w:t>
            </w:r>
            <w:proofErr w:type="spellStart"/>
            <w:r w:rsidRPr="002A405F">
              <w:rPr>
                <w:rFonts w:ascii="Arial" w:hAnsi="Arial" w:cs="Arial"/>
                <w:sz w:val="20"/>
                <w:szCs w:val="20"/>
              </w:rPr>
              <w:t>forman</w:t>
            </w:r>
            <w:proofErr w:type="spellEnd"/>
            <w:r w:rsidRPr="002A405F">
              <w:rPr>
                <w:rFonts w:ascii="Arial" w:hAnsi="Arial" w:cs="Arial"/>
                <w:sz w:val="20"/>
                <w:szCs w:val="20"/>
              </w:rPr>
              <w:t xml:space="preserve"> parte </w:t>
            </w:r>
            <w:proofErr w:type="spellStart"/>
            <w:r w:rsidRPr="002A405F">
              <w:rPr>
                <w:rFonts w:ascii="Arial" w:hAnsi="Arial" w:cs="Arial"/>
                <w:sz w:val="20"/>
                <w:szCs w:val="20"/>
              </w:rPr>
              <w:t>del</w:t>
            </w:r>
            <w:proofErr w:type="spellEnd"/>
            <w:r w:rsidRPr="002A405F">
              <w:rPr>
                <w:rFonts w:ascii="Arial" w:hAnsi="Arial" w:cs="Arial"/>
                <w:sz w:val="20"/>
                <w:szCs w:val="20"/>
              </w:rPr>
              <w:t xml:space="preserve"> esquema </w:t>
            </w:r>
            <w:proofErr w:type="spellStart"/>
            <w:r w:rsidRPr="002A405F">
              <w:rPr>
                <w:rFonts w:ascii="Arial" w:hAnsi="Arial" w:cs="Arial"/>
                <w:sz w:val="20"/>
                <w:szCs w:val="20"/>
              </w:rPr>
              <w:t>EDAGxCEx</w:t>
            </w:r>
            <w:proofErr w:type="spellEnd"/>
            <w:r w:rsidRPr="002A405F">
              <w:rPr>
                <w:rFonts w:ascii="Arial" w:hAnsi="Arial" w:cs="Arial"/>
                <w:sz w:val="20"/>
                <w:szCs w:val="20"/>
              </w:rPr>
              <w:t xml:space="preserve"> de Zona Norte</w:t>
            </w:r>
            <w:r w:rsidRPr="002A405F">
              <w:rPr>
                <w:rFonts w:ascii="Arial" w:hAnsi="Arial" w:cs="Arial"/>
                <w:sz w:val="20"/>
                <w:szCs w:val="20"/>
              </w:rPr>
              <w:t xml:space="preserve"> (Tabla 7.10), donde se incluyen instalaciones que no estaban contempladas en las instrucciones de implementación descritas en el </w:t>
            </w:r>
            <w:proofErr w:type="spellStart"/>
            <w:r w:rsidRPr="002A405F">
              <w:rPr>
                <w:rFonts w:ascii="Arial" w:hAnsi="Arial" w:cs="Arial"/>
                <w:sz w:val="20"/>
                <w:szCs w:val="20"/>
              </w:rPr>
              <w:t>item</w:t>
            </w:r>
            <w:proofErr w:type="spellEnd"/>
            <w:r w:rsidRPr="002A405F">
              <w:rPr>
                <w:rFonts w:ascii="Arial" w:hAnsi="Arial" w:cs="Arial"/>
                <w:sz w:val="20"/>
                <w:szCs w:val="20"/>
              </w:rPr>
              <w:t xml:space="preserve"> 9.3.4. Adicionalmente, en la versión 2024 del Estudio de </w:t>
            </w:r>
            <w:r w:rsidR="002A405F" w:rsidRPr="002A405F">
              <w:rPr>
                <w:rFonts w:ascii="Arial" w:hAnsi="Arial" w:cs="Arial"/>
                <w:sz w:val="20"/>
                <w:szCs w:val="20"/>
              </w:rPr>
              <w:t>Plan de Defensa contra Contingencias</w:t>
            </w:r>
            <w:r w:rsidRPr="002A405F">
              <w:rPr>
                <w:rFonts w:ascii="Arial" w:hAnsi="Arial" w:cs="Arial"/>
                <w:sz w:val="20"/>
                <w:szCs w:val="20"/>
              </w:rPr>
              <w:t xml:space="preserve"> no se indica la consideración de instalaciones adicional</w:t>
            </w:r>
            <w:r w:rsidR="002A405F" w:rsidRPr="002A405F">
              <w:rPr>
                <w:rFonts w:ascii="Arial" w:hAnsi="Arial" w:cs="Arial"/>
                <w:sz w:val="20"/>
                <w:szCs w:val="20"/>
              </w:rPr>
              <w:t>es a las ya descritas en la versión 2020 del Estudio</w:t>
            </w:r>
            <w:r w:rsidR="002A405F">
              <w:rPr>
                <w:rFonts w:ascii="Arial" w:hAnsi="Arial" w:cs="Arial"/>
                <w:sz w:val="20"/>
                <w:szCs w:val="20"/>
              </w:rPr>
              <w:t xml:space="preserve"> para el </w:t>
            </w:r>
            <w:r w:rsidR="002A405F" w:rsidRPr="002A405F">
              <w:rPr>
                <w:rFonts w:ascii="Arial" w:hAnsi="Arial" w:cs="Arial"/>
                <w:sz w:val="20"/>
                <w:szCs w:val="20"/>
              </w:rPr>
              <w:t xml:space="preserve">esquema </w:t>
            </w:r>
            <w:proofErr w:type="spellStart"/>
            <w:r w:rsidR="002A405F" w:rsidRPr="002A405F">
              <w:rPr>
                <w:rFonts w:ascii="Arial" w:hAnsi="Arial" w:cs="Arial"/>
                <w:sz w:val="20"/>
                <w:szCs w:val="20"/>
              </w:rPr>
              <w:t>EDAGxCEx</w:t>
            </w:r>
            <w:proofErr w:type="spellEnd"/>
            <w:r w:rsidR="002A405F" w:rsidRPr="002A405F">
              <w:rPr>
                <w:rFonts w:ascii="Arial" w:hAnsi="Arial" w:cs="Arial"/>
                <w:sz w:val="20"/>
                <w:szCs w:val="20"/>
              </w:rPr>
              <w:t xml:space="preserve"> de Zona Norte</w:t>
            </w:r>
            <w:r w:rsidR="002A405F" w:rsidRPr="002A405F">
              <w:rPr>
                <w:rFonts w:ascii="Arial" w:hAnsi="Arial" w:cs="Arial"/>
                <w:sz w:val="20"/>
                <w:szCs w:val="20"/>
              </w:rPr>
              <w:t>.</w:t>
            </w:r>
          </w:p>
          <w:p w14:paraId="7D05DA65" w14:textId="77777777" w:rsidR="006D5ACE" w:rsidRPr="002A405F" w:rsidRDefault="006D5ACE" w:rsidP="00B6210A">
            <w:pPr>
              <w:tabs>
                <w:tab w:val="center" w:pos="4252"/>
                <w:tab w:val="right" w:pos="8504"/>
              </w:tabs>
              <w:jc w:val="both"/>
              <w:rPr>
                <w:rFonts w:ascii="Arial" w:hAnsi="Arial" w:cs="Arial"/>
                <w:sz w:val="20"/>
                <w:szCs w:val="20"/>
              </w:rPr>
            </w:pPr>
          </w:p>
          <w:p w14:paraId="683923E0" w14:textId="6308CD05" w:rsidR="006D5ACE" w:rsidRPr="002A405F" w:rsidRDefault="006D5ACE" w:rsidP="00B6210A">
            <w:pPr>
              <w:tabs>
                <w:tab w:val="center" w:pos="4252"/>
                <w:tab w:val="right" w:pos="8504"/>
              </w:tabs>
              <w:jc w:val="both"/>
              <w:rPr>
                <w:rFonts w:ascii="Arial" w:hAnsi="Arial" w:cs="Arial"/>
                <w:sz w:val="20"/>
                <w:szCs w:val="20"/>
                <w:lang w:val="es-CL"/>
              </w:rPr>
            </w:pPr>
            <w:r w:rsidRPr="002A405F">
              <w:rPr>
                <w:rFonts w:ascii="Arial" w:hAnsi="Arial" w:cs="Arial"/>
                <w:sz w:val="20"/>
                <w:szCs w:val="20"/>
              </w:rPr>
              <w:t>Solicitam</w:t>
            </w:r>
            <w:r w:rsidR="002A405F">
              <w:rPr>
                <w:rFonts w:ascii="Arial" w:hAnsi="Arial" w:cs="Arial"/>
                <w:sz w:val="20"/>
                <w:szCs w:val="20"/>
              </w:rPr>
              <w:t xml:space="preserve">os incluir un mayor detalle respecto de la instrucción de inclusión de nuevas instalaciones al </w:t>
            </w:r>
            <w:r w:rsidR="002A405F" w:rsidRPr="002A405F">
              <w:rPr>
                <w:rFonts w:ascii="Arial" w:hAnsi="Arial" w:cs="Arial"/>
                <w:sz w:val="20"/>
                <w:szCs w:val="20"/>
              </w:rPr>
              <w:t xml:space="preserve">esquema </w:t>
            </w:r>
            <w:proofErr w:type="spellStart"/>
            <w:r w:rsidR="002A405F" w:rsidRPr="002A405F">
              <w:rPr>
                <w:rFonts w:ascii="Arial" w:hAnsi="Arial" w:cs="Arial"/>
                <w:sz w:val="20"/>
                <w:szCs w:val="20"/>
              </w:rPr>
              <w:t>EDAGxCEx</w:t>
            </w:r>
            <w:proofErr w:type="spellEnd"/>
            <w:r w:rsidR="002A405F" w:rsidRPr="002A405F">
              <w:rPr>
                <w:rFonts w:ascii="Arial" w:hAnsi="Arial" w:cs="Arial"/>
                <w:sz w:val="20"/>
                <w:szCs w:val="20"/>
              </w:rPr>
              <w:t xml:space="preserve"> de Zona Norte</w:t>
            </w:r>
            <w:r w:rsidR="002A405F">
              <w:rPr>
                <w:rFonts w:ascii="Arial" w:hAnsi="Arial" w:cs="Arial"/>
                <w:sz w:val="20"/>
                <w:szCs w:val="20"/>
              </w:rPr>
              <w:t xml:space="preserve">, como tiempos, características y forma para llevar a cabo del desarrollo de la implementación e integración de estas nuevas instalaciones al </w:t>
            </w:r>
            <w:r w:rsidR="002A405F" w:rsidRPr="002A405F">
              <w:rPr>
                <w:rFonts w:ascii="Arial" w:hAnsi="Arial" w:cs="Arial"/>
                <w:sz w:val="20"/>
                <w:szCs w:val="20"/>
              </w:rPr>
              <w:t xml:space="preserve">esquema </w:t>
            </w:r>
            <w:proofErr w:type="spellStart"/>
            <w:r w:rsidR="002A405F" w:rsidRPr="002A405F">
              <w:rPr>
                <w:rFonts w:ascii="Arial" w:hAnsi="Arial" w:cs="Arial"/>
                <w:sz w:val="20"/>
                <w:szCs w:val="20"/>
              </w:rPr>
              <w:t>EDAGxCEx</w:t>
            </w:r>
            <w:proofErr w:type="spellEnd"/>
            <w:r w:rsidR="002A405F" w:rsidRPr="002A405F">
              <w:rPr>
                <w:rFonts w:ascii="Arial" w:hAnsi="Arial" w:cs="Arial"/>
                <w:sz w:val="20"/>
                <w:szCs w:val="20"/>
              </w:rPr>
              <w:t xml:space="preserve"> de Zona Norte</w:t>
            </w:r>
            <w:r w:rsidR="002A405F">
              <w:rPr>
                <w:rFonts w:ascii="Arial" w:hAnsi="Arial" w:cs="Arial"/>
                <w:sz w:val="20"/>
                <w:szCs w:val="20"/>
              </w:rPr>
              <w:t>.</w:t>
            </w:r>
          </w:p>
        </w:tc>
      </w:tr>
      <w:tr w:rsidR="005543E5" w:rsidRPr="006D5ACE" w14:paraId="621FFCEE" w14:textId="77777777" w:rsidTr="007F4563">
        <w:trPr>
          <w:trHeight w:val="557"/>
        </w:trPr>
        <w:tc>
          <w:tcPr>
            <w:tcW w:w="923" w:type="pct"/>
          </w:tcPr>
          <w:p w14:paraId="5D239A17" w14:textId="77777777" w:rsidR="005543E5" w:rsidRPr="006D5ACE" w:rsidRDefault="005543E5" w:rsidP="00B6210A">
            <w:pPr>
              <w:tabs>
                <w:tab w:val="center" w:pos="4252"/>
                <w:tab w:val="right" w:pos="8504"/>
              </w:tabs>
              <w:jc w:val="center"/>
              <w:rPr>
                <w:rFonts w:ascii="Arial" w:hAnsi="Arial" w:cs="Arial"/>
                <w:sz w:val="22"/>
                <w:szCs w:val="22"/>
                <w:lang w:val="es-CL"/>
              </w:rPr>
            </w:pPr>
          </w:p>
        </w:tc>
        <w:tc>
          <w:tcPr>
            <w:tcW w:w="533" w:type="pct"/>
          </w:tcPr>
          <w:p w14:paraId="39DB50B4" w14:textId="1B9F628A" w:rsidR="005543E5" w:rsidRPr="006D5ACE" w:rsidRDefault="005543E5" w:rsidP="00B6210A">
            <w:pPr>
              <w:tabs>
                <w:tab w:val="center" w:pos="4252"/>
                <w:tab w:val="right" w:pos="8504"/>
              </w:tabs>
              <w:jc w:val="center"/>
              <w:rPr>
                <w:rFonts w:ascii="Arial" w:hAnsi="Arial" w:cs="Arial"/>
                <w:sz w:val="22"/>
                <w:szCs w:val="22"/>
                <w:lang w:val="es-CL"/>
              </w:rPr>
            </w:pPr>
          </w:p>
        </w:tc>
        <w:tc>
          <w:tcPr>
            <w:tcW w:w="524" w:type="pct"/>
          </w:tcPr>
          <w:p w14:paraId="2DB3ECE6" w14:textId="18F21F17" w:rsidR="005543E5" w:rsidRPr="006D5ACE" w:rsidRDefault="005543E5" w:rsidP="00B6210A">
            <w:pPr>
              <w:tabs>
                <w:tab w:val="center" w:pos="4252"/>
                <w:tab w:val="right" w:pos="8504"/>
              </w:tabs>
              <w:jc w:val="center"/>
              <w:rPr>
                <w:rFonts w:ascii="Arial" w:hAnsi="Arial" w:cs="Arial"/>
                <w:sz w:val="22"/>
                <w:szCs w:val="22"/>
                <w:lang w:val="es-CL"/>
              </w:rPr>
            </w:pPr>
          </w:p>
        </w:tc>
        <w:tc>
          <w:tcPr>
            <w:tcW w:w="3020" w:type="pct"/>
          </w:tcPr>
          <w:p w14:paraId="30665D8F" w14:textId="7E803EB2" w:rsidR="005543E5" w:rsidRPr="006D5ACE" w:rsidRDefault="005543E5" w:rsidP="00B6210A">
            <w:pPr>
              <w:tabs>
                <w:tab w:val="center" w:pos="4252"/>
                <w:tab w:val="right" w:pos="8504"/>
              </w:tabs>
              <w:jc w:val="both"/>
              <w:rPr>
                <w:rFonts w:ascii="Arial" w:hAnsi="Arial" w:cs="Arial"/>
                <w:sz w:val="22"/>
                <w:szCs w:val="22"/>
                <w:lang w:val="es-CL"/>
              </w:rPr>
            </w:pPr>
          </w:p>
        </w:tc>
      </w:tr>
      <w:tr w:rsidR="005543E5" w:rsidRPr="006D5ACE" w14:paraId="04F87CFB" w14:textId="77777777" w:rsidTr="007F4563">
        <w:trPr>
          <w:trHeight w:val="563"/>
        </w:trPr>
        <w:tc>
          <w:tcPr>
            <w:tcW w:w="923" w:type="pct"/>
          </w:tcPr>
          <w:p w14:paraId="00372955" w14:textId="20FFEC99" w:rsidR="005543E5" w:rsidRPr="006D5ACE" w:rsidRDefault="005543E5" w:rsidP="00B6210A">
            <w:pPr>
              <w:tabs>
                <w:tab w:val="center" w:pos="4252"/>
                <w:tab w:val="right" w:pos="8504"/>
              </w:tabs>
              <w:jc w:val="center"/>
              <w:rPr>
                <w:rFonts w:ascii="Arial" w:hAnsi="Arial" w:cs="Arial"/>
                <w:sz w:val="22"/>
                <w:szCs w:val="22"/>
                <w:lang w:val="es-CL"/>
              </w:rPr>
            </w:pPr>
          </w:p>
        </w:tc>
        <w:tc>
          <w:tcPr>
            <w:tcW w:w="533" w:type="pct"/>
          </w:tcPr>
          <w:p w14:paraId="5F394073" w14:textId="38B55EBB" w:rsidR="005543E5" w:rsidRPr="006D5ACE" w:rsidRDefault="005543E5" w:rsidP="00B6210A">
            <w:pPr>
              <w:tabs>
                <w:tab w:val="center" w:pos="4252"/>
                <w:tab w:val="right" w:pos="8504"/>
              </w:tabs>
              <w:jc w:val="center"/>
              <w:rPr>
                <w:rFonts w:ascii="Arial" w:hAnsi="Arial" w:cs="Arial"/>
                <w:sz w:val="22"/>
                <w:szCs w:val="22"/>
                <w:lang w:val="es-CL"/>
              </w:rPr>
            </w:pPr>
          </w:p>
        </w:tc>
        <w:tc>
          <w:tcPr>
            <w:tcW w:w="524" w:type="pct"/>
          </w:tcPr>
          <w:p w14:paraId="326A59D1" w14:textId="67335E4B" w:rsidR="005543E5" w:rsidRPr="006D5ACE" w:rsidRDefault="005543E5" w:rsidP="00B6210A">
            <w:pPr>
              <w:tabs>
                <w:tab w:val="center" w:pos="4252"/>
                <w:tab w:val="right" w:pos="8504"/>
              </w:tabs>
              <w:jc w:val="center"/>
              <w:rPr>
                <w:rFonts w:ascii="Arial" w:hAnsi="Arial" w:cs="Arial"/>
                <w:sz w:val="22"/>
                <w:szCs w:val="22"/>
                <w:lang w:val="es-CL"/>
              </w:rPr>
            </w:pPr>
          </w:p>
        </w:tc>
        <w:tc>
          <w:tcPr>
            <w:tcW w:w="3020" w:type="pct"/>
          </w:tcPr>
          <w:p w14:paraId="35046737" w14:textId="4C940FEA" w:rsidR="005543E5" w:rsidRPr="006D5ACE" w:rsidRDefault="005543E5" w:rsidP="00B6210A">
            <w:pPr>
              <w:tabs>
                <w:tab w:val="center" w:pos="4252"/>
                <w:tab w:val="right" w:pos="8504"/>
              </w:tabs>
              <w:jc w:val="both"/>
              <w:rPr>
                <w:lang w:val="es-CL"/>
              </w:rPr>
            </w:pPr>
          </w:p>
        </w:tc>
      </w:tr>
      <w:tr w:rsidR="005543E5" w:rsidRPr="006D5ACE" w14:paraId="6129E2B4" w14:textId="77777777" w:rsidTr="000915D3">
        <w:trPr>
          <w:trHeight w:val="563"/>
        </w:trPr>
        <w:tc>
          <w:tcPr>
            <w:tcW w:w="923" w:type="pct"/>
            <w:tcBorders>
              <w:top w:val="single" w:sz="4" w:space="0" w:color="auto"/>
              <w:left w:val="single" w:sz="4" w:space="0" w:color="auto"/>
              <w:bottom w:val="single" w:sz="4" w:space="0" w:color="auto"/>
              <w:right w:val="single" w:sz="4" w:space="0" w:color="auto"/>
            </w:tcBorders>
          </w:tcPr>
          <w:p w14:paraId="50C20A49" w14:textId="77777777" w:rsidR="005543E5" w:rsidRPr="006D5ACE" w:rsidRDefault="005543E5" w:rsidP="00B6210A">
            <w:pPr>
              <w:tabs>
                <w:tab w:val="center" w:pos="4252"/>
                <w:tab w:val="right" w:pos="8504"/>
              </w:tabs>
              <w:jc w:val="center"/>
              <w:rPr>
                <w:rFonts w:ascii="Arial" w:hAnsi="Arial" w:cs="Arial"/>
                <w:sz w:val="22"/>
                <w:szCs w:val="22"/>
                <w:lang w:val="es-CL"/>
              </w:rPr>
            </w:pPr>
          </w:p>
        </w:tc>
        <w:tc>
          <w:tcPr>
            <w:tcW w:w="533" w:type="pct"/>
            <w:tcBorders>
              <w:top w:val="single" w:sz="4" w:space="0" w:color="auto"/>
              <w:left w:val="single" w:sz="4" w:space="0" w:color="auto"/>
              <w:bottom w:val="single" w:sz="4" w:space="0" w:color="auto"/>
              <w:right w:val="single" w:sz="4" w:space="0" w:color="auto"/>
            </w:tcBorders>
          </w:tcPr>
          <w:p w14:paraId="3F1169E3" w14:textId="35B8C457" w:rsidR="005543E5" w:rsidRPr="006D5ACE" w:rsidRDefault="005543E5" w:rsidP="00B6210A">
            <w:pPr>
              <w:tabs>
                <w:tab w:val="center" w:pos="4252"/>
                <w:tab w:val="right" w:pos="8504"/>
              </w:tabs>
              <w:jc w:val="center"/>
              <w:rPr>
                <w:rFonts w:ascii="Arial" w:hAnsi="Arial" w:cs="Arial"/>
                <w:sz w:val="22"/>
                <w:szCs w:val="22"/>
                <w:lang w:val="es-CL"/>
              </w:rPr>
            </w:pPr>
          </w:p>
        </w:tc>
        <w:tc>
          <w:tcPr>
            <w:tcW w:w="524" w:type="pct"/>
            <w:tcBorders>
              <w:top w:val="single" w:sz="4" w:space="0" w:color="auto"/>
              <w:left w:val="single" w:sz="4" w:space="0" w:color="auto"/>
              <w:bottom w:val="single" w:sz="4" w:space="0" w:color="auto"/>
              <w:right w:val="single" w:sz="4" w:space="0" w:color="auto"/>
            </w:tcBorders>
          </w:tcPr>
          <w:p w14:paraId="1A17FB5D" w14:textId="336B4813" w:rsidR="005543E5" w:rsidRPr="006D5ACE" w:rsidRDefault="005543E5" w:rsidP="00B6210A">
            <w:pPr>
              <w:tabs>
                <w:tab w:val="center" w:pos="4252"/>
                <w:tab w:val="right" w:pos="8504"/>
              </w:tabs>
              <w:jc w:val="center"/>
              <w:rPr>
                <w:rFonts w:ascii="Arial" w:hAnsi="Arial" w:cs="Arial"/>
                <w:sz w:val="22"/>
                <w:szCs w:val="22"/>
                <w:lang w:val="es-CL"/>
              </w:rPr>
            </w:pPr>
          </w:p>
        </w:tc>
        <w:tc>
          <w:tcPr>
            <w:tcW w:w="3020" w:type="pct"/>
            <w:tcBorders>
              <w:top w:val="single" w:sz="4" w:space="0" w:color="auto"/>
              <w:left w:val="single" w:sz="4" w:space="0" w:color="auto"/>
              <w:bottom w:val="single" w:sz="4" w:space="0" w:color="auto"/>
              <w:right w:val="single" w:sz="4" w:space="0" w:color="auto"/>
            </w:tcBorders>
          </w:tcPr>
          <w:p w14:paraId="2512E6B8" w14:textId="15247A0F" w:rsidR="005543E5" w:rsidRPr="006D5ACE" w:rsidRDefault="005543E5" w:rsidP="00B6210A">
            <w:pPr>
              <w:tabs>
                <w:tab w:val="center" w:pos="4252"/>
                <w:tab w:val="right" w:pos="8504"/>
              </w:tabs>
              <w:jc w:val="both"/>
              <w:rPr>
                <w:rFonts w:ascii="Arial" w:eastAsia="Arial" w:hAnsi="Arial" w:cs="Arial"/>
                <w:sz w:val="22"/>
                <w:szCs w:val="22"/>
                <w:lang w:val="es-CL"/>
              </w:rPr>
            </w:pPr>
          </w:p>
        </w:tc>
      </w:tr>
    </w:tbl>
    <w:p w14:paraId="1EEB06A2" w14:textId="77777777" w:rsidR="00C9500A" w:rsidRPr="006D5ACE" w:rsidRDefault="00C9500A" w:rsidP="00327935">
      <w:pPr>
        <w:keepLines/>
        <w:jc w:val="both"/>
        <w:rPr>
          <w:rFonts w:ascii="Arial" w:hAnsi="Arial" w:cs="Arial"/>
          <w:lang w:val="es-CL"/>
        </w:rPr>
      </w:pPr>
    </w:p>
    <w:sectPr w:rsidR="00C9500A" w:rsidRPr="006D5ACE" w:rsidSect="00C9500A">
      <w:headerReference w:type="even" r:id="rId11"/>
      <w:headerReference w:type="default" r:id="rId12"/>
      <w:footerReference w:type="default" r:id="rId13"/>
      <w:headerReference w:type="first" r:id="rId14"/>
      <w:pgSz w:w="12240" w:h="15840"/>
      <w:pgMar w:top="1417" w:right="1440" w:bottom="1417" w:left="1260" w:header="426" w:footer="7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AA173" w14:textId="77777777" w:rsidR="002B5452" w:rsidRDefault="002B5452" w:rsidP="00AC4371">
      <w:r>
        <w:separator/>
      </w:r>
    </w:p>
  </w:endnote>
  <w:endnote w:type="continuationSeparator" w:id="0">
    <w:p w14:paraId="0643F4BB" w14:textId="77777777" w:rsidR="002B5452" w:rsidRDefault="002B5452" w:rsidP="00AC4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9BEE3" w14:textId="77777777" w:rsidR="00AC4371" w:rsidRDefault="00AC4371" w:rsidP="00AC4371">
    <w:pPr>
      <w:pStyle w:val="Piedepgina"/>
    </w:pPr>
  </w:p>
  <w:p w14:paraId="04102D9B" w14:textId="77777777" w:rsidR="005B4EE3" w:rsidRDefault="005B4EE3" w:rsidP="005543E5">
    <w:pPr>
      <w:tabs>
        <w:tab w:val="center" w:pos="4419"/>
        <w:tab w:val="right" w:pos="8838"/>
      </w:tabs>
      <w:jc w:val="center"/>
      <w:rPr>
        <w:rFonts w:ascii="Arial" w:hAnsi="Arial" w:cs="Arial"/>
        <w:color w:val="808080"/>
        <w:sz w:val="16"/>
        <w:szCs w:val="16"/>
      </w:rPr>
    </w:pPr>
    <w:r>
      <w:rPr>
        <w:rFonts w:ascii="Arial" w:hAnsi="Arial" w:cs="Arial"/>
        <w:color w:val="808080"/>
        <w:sz w:val="16"/>
        <w:szCs w:val="16"/>
      </w:rPr>
      <w:t xml:space="preserve">Av. Parque Isidora N°1061, Pudahuel, Santiago de Chile Teléfono (+562) 2424 6300 </w:t>
    </w:r>
  </w:p>
  <w:p w14:paraId="62DFAAED" w14:textId="13A034A4" w:rsidR="005543E5" w:rsidRPr="00315AFD" w:rsidRDefault="005543E5" w:rsidP="005543E5">
    <w:pPr>
      <w:tabs>
        <w:tab w:val="center" w:pos="4419"/>
        <w:tab w:val="right" w:pos="8838"/>
      </w:tabs>
      <w:jc w:val="center"/>
      <w:rPr>
        <w:rFonts w:ascii="Arial" w:eastAsia="Times New Roman" w:hAnsi="Arial" w:cs="Arial"/>
        <w:color w:val="808080"/>
        <w:sz w:val="16"/>
        <w:szCs w:val="16"/>
        <w:lang w:val="es-ES"/>
      </w:rPr>
    </w:pPr>
    <w:hyperlink r:id="rId1" w:history="1">
      <w:r w:rsidRPr="00315AFD">
        <w:rPr>
          <w:rFonts w:ascii="Arial" w:eastAsia="Times New Roman" w:hAnsi="Arial" w:cs="Arial"/>
          <w:color w:val="808080"/>
          <w:sz w:val="16"/>
          <w:szCs w:val="16"/>
          <w:lang w:val="es-ES"/>
        </w:rPr>
        <w:t>www.coordinador.cl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79FF52" w14:textId="77777777" w:rsidR="002B5452" w:rsidRDefault="002B5452" w:rsidP="00AC4371">
      <w:r>
        <w:separator/>
      </w:r>
    </w:p>
  </w:footnote>
  <w:footnote w:type="continuationSeparator" w:id="0">
    <w:p w14:paraId="58ADA0E1" w14:textId="77777777" w:rsidR="002B5452" w:rsidRDefault="002B5452" w:rsidP="00AC4371">
      <w:r>
        <w:continuationSeparator/>
      </w:r>
    </w:p>
  </w:footnote>
  <w:footnote w:id="1">
    <w:p w14:paraId="4EFBF83C" w14:textId="77777777" w:rsidR="00C9500A" w:rsidRPr="00C9500A" w:rsidRDefault="00C9500A" w:rsidP="00C9500A">
      <w:pPr>
        <w:pStyle w:val="Textonotapie"/>
        <w:rPr>
          <w:rFonts w:ascii="Arial" w:hAnsi="Arial" w:cs="Arial"/>
          <w:sz w:val="16"/>
          <w:szCs w:val="16"/>
        </w:rPr>
      </w:pPr>
      <w:r w:rsidRPr="00C9500A">
        <w:rPr>
          <w:rStyle w:val="Refdenotaalpie"/>
          <w:rFonts w:ascii="Arial" w:hAnsi="Arial" w:cs="Arial"/>
          <w:sz w:val="16"/>
          <w:szCs w:val="16"/>
        </w:rPr>
        <w:footnoteRef/>
      </w:r>
      <w:r w:rsidRPr="00C9500A">
        <w:rPr>
          <w:rFonts w:ascii="Arial" w:hAnsi="Arial" w:cs="Arial"/>
          <w:sz w:val="16"/>
          <w:szCs w:val="16"/>
        </w:rPr>
        <w:t xml:space="preserve"> Se solicita enviar la presente planilla con sus observaciones y/o comentarios en formato Word.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C47AC" w14:textId="227B3689" w:rsidR="00025834" w:rsidRDefault="00025834">
    <w:pPr>
      <w:pStyle w:val="Encabezado"/>
    </w:pPr>
    <w:r>
      <w:rPr>
        <w:noProof/>
      </w:rPr>
      <mc:AlternateContent>
        <mc:Choice Requires="wps">
          <w:drawing>
            <wp:anchor distT="0" distB="0" distL="0" distR="0" simplePos="0" relativeHeight="251659264" behindDoc="0" locked="0" layoutInCell="1" allowOverlap="1" wp14:anchorId="6BE7E96D" wp14:editId="7C671798">
              <wp:simplePos x="635" y="635"/>
              <wp:positionH relativeFrom="page">
                <wp:align>center</wp:align>
              </wp:positionH>
              <wp:positionV relativeFrom="page">
                <wp:align>top</wp:align>
              </wp:positionV>
              <wp:extent cx="502920" cy="307340"/>
              <wp:effectExtent l="0" t="0" r="11430" b="16510"/>
              <wp:wrapNone/>
              <wp:docPr id="1906691264" name="Cuadro de texto 2"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2920" cy="307340"/>
                      </a:xfrm>
                      <a:prstGeom prst="rect">
                        <a:avLst/>
                      </a:prstGeom>
                      <a:noFill/>
                      <a:ln>
                        <a:noFill/>
                      </a:ln>
                    </wps:spPr>
                    <wps:txbx>
                      <w:txbxContent>
                        <w:p w14:paraId="5EC41D5E" w14:textId="24A78F9E" w:rsidR="00025834" w:rsidRPr="00025834" w:rsidRDefault="00025834" w:rsidP="00025834">
                          <w:pPr>
                            <w:rPr>
                              <w:rFonts w:ascii="Arial" w:eastAsia="Arial" w:hAnsi="Arial" w:cs="Arial"/>
                              <w:noProof/>
                              <w:color w:val="000000"/>
                              <w:sz w:val="16"/>
                              <w:szCs w:val="16"/>
                            </w:rPr>
                          </w:pPr>
                          <w:r w:rsidRPr="00025834">
                            <w:rPr>
                              <w:rFonts w:ascii="Arial" w:eastAsia="Arial" w:hAnsi="Arial" w:cs="Arial"/>
                              <w:noProof/>
                              <w:color w:val="000000"/>
                              <w:sz w:val="16"/>
                              <w:szCs w:val="16"/>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E7E96D" id="_x0000_t202" coordsize="21600,21600" o:spt="202" path="m,l,21600r21600,l21600,xe">
              <v:stroke joinstyle="miter"/>
              <v:path gradientshapeok="t" o:connecttype="rect"/>
            </v:shapetype>
            <v:shape id="Cuadro de texto 2" o:spid="_x0000_s1026" type="#_x0000_t202" alt="INTERNAL" style="position:absolute;margin-left:0;margin-top:0;width:39.6pt;height:24.2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" filled="f" stroked="f">
              <v:textbox style="mso-fit-shape-to-text:t" inset="0,15pt,0,0">
                <w:txbxContent>
                  <w:p w14:paraId="5EC41D5E" w14:textId="24A78F9E" w:rsidR="00025834" w:rsidRPr="00025834" w:rsidRDefault="00025834" w:rsidP="00025834">
                    <w:pPr>
                      <w:rPr>
                        <w:rFonts w:ascii="Arial" w:eastAsia="Arial" w:hAnsi="Arial" w:cs="Arial"/>
                        <w:noProof/>
                        <w:color w:val="000000"/>
                        <w:sz w:val="16"/>
                        <w:szCs w:val="16"/>
                      </w:rPr>
                    </w:pPr>
                    <w:r w:rsidRPr="00025834">
                      <w:rPr>
                        <w:rFonts w:ascii="Arial" w:eastAsia="Arial" w:hAnsi="Arial" w:cs="Arial"/>
                        <w:noProof/>
                        <w:color w:val="000000"/>
                        <w:sz w:val="16"/>
                        <w:szCs w:val="16"/>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49007" w14:textId="39FF6AA2" w:rsidR="00AC4371" w:rsidRDefault="00025834" w:rsidP="00AC4371">
    <w:pPr>
      <w:pStyle w:val="Encabezado"/>
      <w:jc w:val="right"/>
    </w:pPr>
    <w:r>
      <w:rPr>
        <w:noProof/>
        <w:lang w:val="es-MX" w:eastAsia="es-MX"/>
      </w:rPr>
      <mc:AlternateContent>
        <mc:Choice Requires="wps">
          <w:drawing>
            <wp:anchor distT="0" distB="0" distL="0" distR="0" simplePos="0" relativeHeight="251660288" behindDoc="0" locked="0" layoutInCell="1" allowOverlap="1" wp14:anchorId="16AA9787" wp14:editId="5E89A48F">
              <wp:simplePos x="798653" y="272005"/>
              <wp:positionH relativeFrom="page">
                <wp:align>center</wp:align>
              </wp:positionH>
              <wp:positionV relativeFrom="page">
                <wp:align>top</wp:align>
              </wp:positionV>
              <wp:extent cx="502920" cy="307340"/>
              <wp:effectExtent l="0" t="0" r="11430" b="16510"/>
              <wp:wrapNone/>
              <wp:docPr id="1582930631" name="Cuadro de texto 3"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2920" cy="307340"/>
                      </a:xfrm>
                      <a:prstGeom prst="rect">
                        <a:avLst/>
                      </a:prstGeom>
                      <a:noFill/>
                      <a:ln>
                        <a:noFill/>
                      </a:ln>
                    </wps:spPr>
                    <wps:txbx>
                      <w:txbxContent>
                        <w:p w14:paraId="0F1502D9" w14:textId="341AFE39" w:rsidR="00025834" w:rsidRPr="00025834" w:rsidRDefault="00025834" w:rsidP="00025834">
                          <w:pPr>
                            <w:rPr>
                              <w:rFonts w:ascii="Arial" w:eastAsia="Arial" w:hAnsi="Arial" w:cs="Arial"/>
                              <w:noProof/>
                              <w:color w:val="000000"/>
                              <w:sz w:val="16"/>
                              <w:szCs w:val="16"/>
                            </w:rPr>
                          </w:pPr>
                          <w:r w:rsidRPr="00025834">
                            <w:rPr>
                              <w:rFonts w:ascii="Arial" w:eastAsia="Arial" w:hAnsi="Arial" w:cs="Arial"/>
                              <w:noProof/>
                              <w:color w:val="000000"/>
                              <w:sz w:val="16"/>
                              <w:szCs w:val="16"/>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AA9787" id="_x0000_t202" coordsize="21600,21600" o:spt="202" path="m,l,21600r21600,l21600,xe">
              <v:stroke joinstyle="miter"/>
              <v:path gradientshapeok="t" o:connecttype="rect"/>
            </v:shapetype>
            <v:shape id="Cuadro de texto 3" o:spid="_x0000_s1027" type="#_x0000_t202" alt="INTERNAL" style="position:absolute;left:0;text-align:left;margin-left:0;margin-top:0;width:39.6pt;height:24.2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" filled="f" stroked="f">
              <v:textbox style="mso-fit-shape-to-text:t" inset="0,15pt,0,0">
                <w:txbxContent>
                  <w:p w14:paraId="0F1502D9" w14:textId="341AFE39" w:rsidR="00025834" w:rsidRPr="00025834" w:rsidRDefault="00025834" w:rsidP="00025834">
                    <w:pPr>
                      <w:rPr>
                        <w:rFonts w:ascii="Arial" w:eastAsia="Arial" w:hAnsi="Arial" w:cs="Arial"/>
                        <w:noProof/>
                        <w:color w:val="000000"/>
                        <w:sz w:val="16"/>
                        <w:szCs w:val="16"/>
                      </w:rPr>
                    </w:pPr>
                    <w:r w:rsidRPr="00025834">
                      <w:rPr>
                        <w:rFonts w:ascii="Arial" w:eastAsia="Arial" w:hAnsi="Arial" w:cs="Arial"/>
                        <w:noProof/>
                        <w:color w:val="000000"/>
                        <w:sz w:val="16"/>
                        <w:szCs w:val="16"/>
                      </w:rPr>
                      <w:t>INTERNAL</w:t>
                    </w:r>
                  </w:p>
                </w:txbxContent>
              </v:textbox>
              <w10:wrap anchorx="page" anchory="page"/>
            </v:shape>
          </w:pict>
        </mc:Fallback>
      </mc:AlternateContent>
    </w:r>
    <w:r w:rsidR="6CABDD62">
      <w:rPr>
        <w:noProof/>
        <w:lang w:val="es-MX" w:eastAsia="es-MX"/>
      </w:rPr>
      <w:drawing>
        <wp:inline distT="0" distB="0" distL="0" distR="0" wp14:anchorId="751DEE51" wp14:editId="184CA253">
          <wp:extent cx="1381125" cy="838200"/>
          <wp:effectExtent l="0" t="0" r="0" b="0"/>
          <wp:docPr id="1"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pic:nvPicPr>
                <pic:blipFill>
                  <a:blip r:embed="rId1">
                    <a:extLst>
                      <a:ext uri="{28A0092B-C50C-407E-A947-70E740481C1C}">
                        <a14:useLocalDpi xmlns:a14="http://schemas.microsoft.com/office/drawing/2010/main" val="0"/>
                      </a:ext>
                    </a:extLst>
                  </a:blip>
                  <a:stretch>
                    <a:fillRect/>
                  </a:stretch>
                </pic:blipFill>
                <pic:spPr>
                  <a:xfrm>
                    <a:off x="0" y="0"/>
                    <a:ext cx="1381125" cy="838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72521" w14:textId="12F6A83F" w:rsidR="00025834" w:rsidRDefault="00025834">
    <w:pPr>
      <w:pStyle w:val="Encabezado"/>
    </w:pPr>
    <w:r>
      <w:rPr>
        <w:noProof/>
      </w:rPr>
      <mc:AlternateContent>
        <mc:Choice Requires="wps">
          <w:drawing>
            <wp:anchor distT="0" distB="0" distL="0" distR="0" simplePos="0" relativeHeight="251658240" behindDoc="0" locked="0" layoutInCell="1" allowOverlap="1" wp14:anchorId="1BA13608" wp14:editId="0A8312C2">
              <wp:simplePos x="635" y="635"/>
              <wp:positionH relativeFrom="page">
                <wp:align>center</wp:align>
              </wp:positionH>
              <wp:positionV relativeFrom="page">
                <wp:align>top</wp:align>
              </wp:positionV>
              <wp:extent cx="502920" cy="307340"/>
              <wp:effectExtent l="0" t="0" r="11430" b="16510"/>
              <wp:wrapNone/>
              <wp:docPr id="1677389423" name="Cuadro de texto 1"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2920" cy="307340"/>
                      </a:xfrm>
                      <a:prstGeom prst="rect">
                        <a:avLst/>
                      </a:prstGeom>
                      <a:noFill/>
                      <a:ln>
                        <a:noFill/>
                      </a:ln>
                    </wps:spPr>
                    <wps:txbx>
                      <w:txbxContent>
                        <w:p w14:paraId="61172B92" w14:textId="50EF7839" w:rsidR="00025834" w:rsidRPr="00025834" w:rsidRDefault="00025834" w:rsidP="00025834">
                          <w:pPr>
                            <w:rPr>
                              <w:rFonts w:ascii="Arial" w:eastAsia="Arial" w:hAnsi="Arial" w:cs="Arial"/>
                              <w:noProof/>
                              <w:color w:val="000000"/>
                              <w:sz w:val="16"/>
                              <w:szCs w:val="16"/>
                            </w:rPr>
                          </w:pPr>
                          <w:r w:rsidRPr="00025834">
                            <w:rPr>
                              <w:rFonts w:ascii="Arial" w:eastAsia="Arial" w:hAnsi="Arial" w:cs="Arial"/>
                              <w:noProof/>
                              <w:color w:val="000000"/>
                              <w:sz w:val="16"/>
                              <w:szCs w:val="16"/>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BA13608" id="_x0000_t202" coordsize="21600,21600" o:spt="202" path="m,l,21600r21600,l21600,xe">
              <v:stroke joinstyle="miter"/>
              <v:path gradientshapeok="t" o:connecttype="rect"/>
            </v:shapetype>
            <v:shape id="Cuadro de texto 1" o:spid="_x0000_s1028" type="#_x0000_t202" alt="INTERNAL" style="position:absolute;margin-left:0;margin-top:0;width:39.6pt;height:24.2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" filled="f" stroked="f">
              <v:textbox style="mso-fit-shape-to-text:t" inset="0,15pt,0,0">
                <w:txbxContent>
                  <w:p w14:paraId="61172B92" w14:textId="50EF7839" w:rsidR="00025834" w:rsidRPr="00025834" w:rsidRDefault="00025834" w:rsidP="00025834">
                    <w:pPr>
                      <w:rPr>
                        <w:rFonts w:ascii="Arial" w:eastAsia="Arial" w:hAnsi="Arial" w:cs="Arial"/>
                        <w:noProof/>
                        <w:color w:val="000000"/>
                        <w:sz w:val="16"/>
                        <w:szCs w:val="16"/>
                      </w:rPr>
                    </w:pPr>
                    <w:r w:rsidRPr="00025834">
                      <w:rPr>
                        <w:rFonts w:ascii="Arial" w:eastAsia="Arial" w:hAnsi="Arial" w:cs="Arial"/>
                        <w:noProof/>
                        <w:color w:val="000000"/>
                        <w:sz w:val="16"/>
                        <w:szCs w:val="16"/>
                      </w:rPr>
                      <w:t>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102C7"/>
    <w:multiLevelType w:val="hybridMultilevel"/>
    <w:tmpl w:val="6A92FFB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FC64960"/>
    <w:multiLevelType w:val="hybridMultilevel"/>
    <w:tmpl w:val="4018377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85412FC"/>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4481092"/>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2643695"/>
    <w:multiLevelType w:val="hybridMultilevel"/>
    <w:tmpl w:val="6A36FAD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427B2399"/>
    <w:multiLevelType w:val="hybridMultilevel"/>
    <w:tmpl w:val="0C0A001D"/>
    <w:lvl w:ilvl="0" w:tplc="63181DC4">
      <w:start w:val="1"/>
      <w:numFmt w:val="decimal"/>
      <w:lvlText w:val="%1)"/>
      <w:lvlJc w:val="left"/>
      <w:pPr>
        <w:ind w:left="360" w:hanging="360"/>
      </w:pPr>
    </w:lvl>
    <w:lvl w:ilvl="1" w:tplc="4A04CC6C">
      <w:start w:val="1"/>
      <w:numFmt w:val="lowerLetter"/>
      <w:lvlText w:val="%2)"/>
      <w:lvlJc w:val="left"/>
      <w:pPr>
        <w:ind w:left="720" w:hanging="360"/>
      </w:pPr>
    </w:lvl>
    <w:lvl w:ilvl="2" w:tplc="C96A80D6">
      <w:start w:val="1"/>
      <w:numFmt w:val="lowerRoman"/>
      <w:lvlText w:val="%3)"/>
      <w:lvlJc w:val="left"/>
      <w:pPr>
        <w:ind w:left="1080" w:hanging="360"/>
      </w:pPr>
    </w:lvl>
    <w:lvl w:ilvl="3" w:tplc="127A4720">
      <w:start w:val="1"/>
      <w:numFmt w:val="decimal"/>
      <w:lvlText w:val="(%4)"/>
      <w:lvlJc w:val="left"/>
      <w:pPr>
        <w:ind w:left="1440" w:hanging="360"/>
      </w:pPr>
    </w:lvl>
    <w:lvl w:ilvl="4" w:tplc="247E42E6">
      <w:start w:val="1"/>
      <w:numFmt w:val="lowerLetter"/>
      <w:lvlText w:val="(%5)"/>
      <w:lvlJc w:val="left"/>
      <w:pPr>
        <w:ind w:left="1800" w:hanging="360"/>
      </w:pPr>
    </w:lvl>
    <w:lvl w:ilvl="5" w:tplc="C574AA72">
      <w:start w:val="1"/>
      <w:numFmt w:val="lowerRoman"/>
      <w:lvlText w:val="(%6)"/>
      <w:lvlJc w:val="left"/>
      <w:pPr>
        <w:ind w:left="2160" w:hanging="360"/>
      </w:pPr>
    </w:lvl>
    <w:lvl w:ilvl="6" w:tplc="8AF44AFA">
      <w:start w:val="1"/>
      <w:numFmt w:val="decimal"/>
      <w:lvlText w:val="%7."/>
      <w:lvlJc w:val="left"/>
      <w:pPr>
        <w:ind w:left="2520" w:hanging="360"/>
      </w:pPr>
    </w:lvl>
    <w:lvl w:ilvl="7" w:tplc="B13A7B36">
      <w:start w:val="1"/>
      <w:numFmt w:val="lowerLetter"/>
      <w:lvlText w:val="%8."/>
      <w:lvlJc w:val="left"/>
      <w:pPr>
        <w:ind w:left="2880" w:hanging="360"/>
      </w:pPr>
    </w:lvl>
    <w:lvl w:ilvl="8" w:tplc="267A81F8">
      <w:start w:val="1"/>
      <w:numFmt w:val="lowerRoman"/>
      <w:lvlText w:val="%9."/>
      <w:lvlJc w:val="left"/>
      <w:pPr>
        <w:ind w:left="3240" w:hanging="360"/>
      </w:pPr>
    </w:lvl>
  </w:abstractNum>
  <w:abstractNum w:abstractNumId="6" w15:restartNumberingAfterBreak="0">
    <w:nsid w:val="54517DD3"/>
    <w:multiLevelType w:val="hybridMultilevel"/>
    <w:tmpl w:val="DC4CF2C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5B2A2A4E"/>
    <w:multiLevelType w:val="hybridMultilevel"/>
    <w:tmpl w:val="0C0A001D"/>
    <w:styleLink w:val="1ai"/>
    <w:lvl w:ilvl="0" w:tplc="AE5A3372">
      <w:start w:val="1"/>
      <w:numFmt w:val="decimal"/>
      <w:lvlText w:val="%1)"/>
      <w:lvlJc w:val="left"/>
      <w:pPr>
        <w:ind w:left="360" w:hanging="360"/>
      </w:pPr>
    </w:lvl>
    <w:lvl w:ilvl="1" w:tplc="1C566740">
      <w:start w:val="1"/>
      <w:numFmt w:val="lowerLetter"/>
      <w:lvlText w:val="%2)"/>
      <w:lvlJc w:val="left"/>
      <w:pPr>
        <w:ind w:left="720" w:hanging="360"/>
      </w:pPr>
    </w:lvl>
    <w:lvl w:ilvl="2" w:tplc="589850D4">
      <w:start w:val="1"/>
      <w:numFmt w:val="lowerRoman"/>
      <w:lvlText w:val="%3)"/>
      <w:lvlJc w:val="left"/>
      <w:pPr>
        <w:ind w:left="1080" w:hanging="360"/>
      </w:pPr>
    </w:lvl>
    <w:lvl w:ilvl="3" w:tplc="3ACE66C2">
      <w:start w:val="1"/>
      <w:numFmt w:val="decimal"/>
      <w:lvlText w:val="(%4)"/>
      <w:lvlJc w:val="left"/>
      <w:pPr>
        <w:ind w:left="1440" w:hanging="360"/>
      </w:pPr>
    </w:lvl>
    <w:lvl w:ilvl="4" w:tplc="8C681112">
      <w:start w:val="1"/>
      <w:numFmt w:val="lowerLetter"/>
      <w:lvlText w:val="(%5)"/>
      <w:lvlJc w:val="left"/>
      <w:pPr>
        <w:ind w:left="1800" w:hanging="360"/>
      </w:pPr>
    </w:lvl>
    <w:lvl w:ilvl="5" w:tplc="59D48234">
      <w:start w:val="1"/>
      <w:numFmt w:val="lowerRoman"/>
      <w:lvlText w:val="(%6)"/>
      <w:lvlJc w:val="left"/>
      <w:pPr>
        <w:ind w:left="2160" w:hanging="360"/>
      </w:pPr>
    </w:lvl>
    <w:lvl w:ilvl="6" w:tplc="ADFC0FA4">
      <w:start w:val="1"/>
      <w:numFmt w:val="decimal"/>
      <w:lvlText w:val="%7."/>
      <w:lvlJc w:val="left"/>
      <w:pPr>
        <w:ind w:left="2520" w:hanging="360"/>
      </w:pPr>
    </w:lvl>
    <w:lvl w:ilvl="7" w:tplc="68143078">
      <w:start w:val="1"/>
      <w:numFmt w:val="lowerLetter"/>
      <w:lvlText w:val="%8."/>
      <w:lvlJc w:val="left"/>
      <w:pPr>
        <w:ind w:left="2880" w:hanging="360"/>
      </w:pPr>
    </w:lvl>
    <w:lvl w:ilvl="8" w:tplc="CC988F42">
      <w:start w:val="1"/>
      <w:numFmt w:val="lowerRoman"/>
      <w:lvlText w:val="%9."/>
      <w:lvlJc w:val="left"/>
      <w:pPr>
        <w:ind w:left="3240" w:hanging="360"/>
      </w:pPr>
    </w:lvl>
  </w:abstractNum>
  <w:abstractNum w:abstractNumId="8" w15:restartNumberingAfterBreak="0">
    <w:nsid w:val="5B910277"/>
    <w:multiLevelType w:val="hybridMultilevel"/>
    <w:tmpl w:val="84B698AC"/>
    <w:lvl w:ilvl="0" w:tplc="340A0001">
      <w:start w:val="1"/>
      <w:numFmt w:val="bullet"/>
      <w:lvlText w:val=""/>
      <w:lvlJc w:val="left"/>
      <w:pPr>
        <w:ind w:left="3273" w:hanging="360"/>
      </w:pPr>
      <w:rPr>
        <w:rFonts w:ascii="Symbol" w:hAnsi="Symbol" w:hint="default"/>
      </w:rPr>
    </w:lvl>
    <w:lvl w:ilvl="1" w:tplc="340A0003" w:tentative="1">
      <w:start w:val="1"/>
      <w:numFmt w:val="bullet"/>
      <w:lvlText w:val="o"/>
      <w:lvlJc w:val="left"/>
      <w:pPr>
        <w:ind w:left="3993" w:hanging="360"/>
      </w:pPr>
      <w:rPr>
        <w:rFonts w:ascii="Courier New" w:hAnsi="Courier New" w:cs="Courier New" w:hint="default"/>
      </w:rPr>
    </w:lvl>
    <w:lvl w:ilvl="2" w:tplc="340A0005" w:tentative="1">
      <w:start w:val="1"/>
      <w:numFmt w:val="bullet"/>
      <w:lvlText w:val=""/>
      <w:lvlJc w:val="left"/>
      <w:pPr>
        <w:ind w:left="4713" w:hanging="360"/>
      </w:pPr>
      <w:rPr>
        <w:rFonts w:ascii="Wingdings" w:hAnsi="Wingdings" w:hint="default"/>
      </w:rPr>
    </w:lvl>
    <w:lvl w:ilvl="3" w:tplc="340A0001" w:tentative="1">
      <w:start w:val="1"/>
      <w:numFmt w:val="bullet"/>
      <w:lvlText w:val=""/>
      <w:lvlJc w:val="left"/>
      <w:pPr>
        <w:ind w:left="5433" w:hanging="360"/>
      </w:pPr>
      <w:rPr>
        <w:rFonts w:ascii="Symbol" w:hAnsi="Symbol" w:hint="default"/>
      </w:rPr>
    </w:lvl>
    <w:lvl w:ilvl="4" w:tplc="340A0003" w:tentative="1">
      <w:start w:val="1"/>
      <w:numFmt w:val="bullet"/>
      <w:lvlText w:val="o"/>
      <w:lvlJc w:val="left"/>
      <w:pPr>
        <w:ind w:left="6153" w:hanging="360"/>
      </w:pPr>
      <w:rPr>
        <w:rFonts w:ascii="Courier New" w:hAnsi="Courier New" w:cs="Courier New" w:hint="default"/>
      </w:rPr>
    </w:lvl>
    <w:lvl w:ilvl="5" w:tplc="340A0005" w:tentative="1">
      <w:start w:val="1"/>
      <w:numFmt w:val="bullet"/>
      <w:lvlText w:val=""/>
      <w:lvlJc w:val="left"/>
      <w:pPr>
        <w:ind w:left="6873" w:hanging="360"/>
      </w:pPr>
      <w:rPr>
        <w:rFonts w:ascii="Wingdings" w:hAnsi="Wingdings" w:hint="default"/>
      </w:rPr>
    </w:lvl>
    <w:lvl w:ilvl="6" w:tplc="340A0001" w:tentative="1">
      <w:start w:val="1"/>
      <w:numFmt w:val="bullet"/>
      <w:lvlText w:val=""/>
      <w:lvlJc w:val="left"/>
      <w:pPr>
        <w:ind w:left="7593" w:hanging="360"/>
      </w:pPr>
      <w:rPr>
        <w:rFonts w:ascii="Symbol" w:hAnsi="Symbol" w:hint="default"/>
      </w:rPr>
    </w:lvl>
    <w:lvl w:ilvl="7" w:tplc="340A0003" w:tentative="1">
      <w:start w:val="1"/>
      <w:numFmt w:val="bullet"/>
      <w:lvlText w:val="o"/>
      <w:lvlJc w:val="left"/>
      <w:pPr>
        <w:ind w:left="8313" w:hanging="360"/>
      </w:pPr>
      <w:rPr>
        <w:rFonts w:ascii="Courier New" w:hAnsi="Courier New" w:cs="Courier New" w:hint="default"/>
      </w:rPr>
    </w:lvl>
    <w:lvl w:ilvl="8" w:tplc="340A0005" w:tentative="1">
      <w:start w:val="1"/>
      <w:numFmt w:val="bullet"/>
      <w:lvlText w:val=""/>
      <w:lvlJc w:val="left"/>
      <w:pPr>
        <w:ind w:left="9033" w:hanging="360"/>
      </w:pPr>
      <w:rPr>
        <w:rFonts w:ascii="Wingdings" w:hAnsi="Wingdings" w:hint="default"/>
      </w:rPr>
    </w:lvl>
  </w:abstractNum>
  <w:abstractNum w:abstractNumId="9" w15:restartNumberingAfterBreak="0">
    <w:nsid w:val="6C2F1966"/>
    <w:multiLevelType w:val="hybridMultilevel"/>
    <w:tmpl w:val="DD78E024"/>
    <w:lvl w:ilvl="0" w:tplc="E272D1B0">
      <w:numFmt w:val="bullet"/>
      <w:lvlText w:val="·"/>
      <w:lvlJc w:val="left"/>
      <w:pPr>
        <w:ind w:left="1278" w:hanging="570"/>
      </w:pPr>
      <w:rPr>
        <w:rFonts w:ascii="Arial" w:eastAsia="MS Mincho" w:hAnsi="Arial" w:cs="Aria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num w:numId="1" w16cid:durableId="1110782622">
    <w:abstractNumId w:val="5"/>
  </w:num>
  <w:num w:numId="2" w16cid:durableId="675958936">
    <w:abstractNumId w:val="2"/>
  </w:num>
  <w:num w:numId="3" w16cid:durableId="1399397561">
    <w:abstractNumId w:val="3"/>
  </w:num>
  <w:num w:numId="4" w16cid:durableId="1524056321">
    <w:abstractNumId w:val="7"/>
  </w:num>
  <w:num w:numId="5" w16cid:durableId="1266157999">
    <w:abstractNumId w:val="8"/>
  </w:num>
  <w:num w:numId="6" w16cid:durableId="604849573">
    <w:abstractNumId w:val="1"/>
  </w:num>
  <w:num w:numId="7" w16cid:durableId="712273172">
    <w:abstractNumId w:val="0"/>
  </w:num>
  <w:num w:numId="8" w16cid:durableId="1475483102">
    <w:abstractNumId w:val="4"/>
  </w:num>
  <w:num w:numId="9" w16cid:durableId="1811053038">
    <w:abstractNumId w:val="6"/>
  </w:num>
  <w:num w:numId="10" w16cid:durableId="2782937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371"/>
    <w:rsid w:val="00021C4A"/>
    <w:rsid w:val="00025834"/>
    <w:rsid w:val="000365E8"/>
    <w:rsid w:val="000518DF"/>
    <w:rsid w:val="00051EB7"/>
    <w:rsid w:val="000520F8"/>
    <w:rsid w:val="00052551"/>
    <w:rsid w:val="00052D62"/>
    <w:rsid w:val="00060D6D"/>
    <w:rsid w:val="000655E2"/>
    <w:rsid w:val="000712AD"/>
    <w:rsid w:val="00071F2A"/>
    <w:rsid w:val="00076AB9"/>
    <w:rsid w:val="0008150D"/>
    <w:rsid w:val="00082268"/>
    <w:rsid w:val="00087E48"/>
    <w:rsid w:val="000902AC"/>
    <w:rsid w:val="000915D3"/>
    <w:rsid w:val="00097D64"/>
    <w:rsid w:val="000A38D3"/>
    <w:rsid w:val="000B2D44"/>
    <w:rsid w:val="000B3ADC"/>
    <w:rsid w:val="000B4490"/>
    <w:rsid w:val="000B5573"/>
    <w:rsid w:val="000D5054"/>
    <w:rsid w:val="000D689C"/>
    <w:rsid w:val="000E25E4"/>
    <w:rsid w:val="000F009E"/>
    <w:rsid w:val="000F340E"/>
    <w:rsid w:val="001015B6"/>
    <w:rsid w:val="00105BF1"/>
    <w:rsid w:val="00132192"/>
    <w:rsid w:val="001415CF"/>
    <w:rsid w:val="001419CD"/>
    <w:rsid w:val="00144F0A"/>
    <w:rsid w:val="00147565"/>
    <w:rsid w:val="001539F8"/>
    <w:rsid w:val="0017334C"/>
    <w:rsid w:val="00182CA7"/>
    <w:rsid w:val="00184047"/>
    <w:rsid w:val="00193E07"/>
    <w:rsid w:val="001A11F9"/>
    <w:rsid w:val="001B478B"/>
    <w:rsid w:val="001C0C95"/>
    <w:rsid w:val="001C2AA2"/>
    <w:rsid w:val="001C303D"/>
    <w:rsid w:val="001C73C3"/>
    <w:rsid w:val="001D215B"/>
    <w:rsid w:val="001E552F"/>
    <w:rsid w:val="002175F5"/>
    <w:rsid w:val="00217A39"/>
    <w:rsid w:val="00221538"/>
    <w:rsid w:val="0023755C"/>
    <w:rsid w:val="0024350B"/>
    <w:rsid w:val="00245F5B"/>
    <w:rsid w:val="00251ECC"/>
    <w:rsid w:val="0026061A"/>
    <w:rsid w:val="00260E2C"/>
    <w:rsid w:val="00263467"/>
    <w:rsid w:val="002828BD"/>
    <w:rsid w:val="00285A71"/>
    <w:rsid w:val="00285FB7"/>
    <w:rsid w:val="002A177E"/>
    <w:rsid w:val="002A405F"/>
    <w:rsid w:val="002A63EF"/>
    <w:rsid w:val="002A764E"/>
    <w:rsid w:val="002B1A93"/>
    <w:rsid w:val="002B5452"/>
    <w:rsid w:val="002E269C"/>
    <w:rsid w:val="002E3494"/>
    <w:rsid w:val="002E4F14"/>
    <w:rsid w:val="002F0EB8"/>
    <w:rsid w:val="002F4D17"/>
    <w:rsid w:val="003077B7"/>
    <w:rsid w:val="0031628C"/>
    <w:rsid w:val="00327935"/>
    <w:rsid w:val="00350069"/>
    <w:rsid w:val="00354729"/>
    <w:rsid w:val="00360882"/>
    <w:rsid w:val="00360D58"/>
    <w:rsid w:val="00363E4E"/>
    <w:rsid w:val="0037789E"/>
    <w:rsid w:val="00384ACA"/>
    <w:rsid w:val="0039617A"/>
    <w:rsid w:val="003A0015"/>
    <w:rsid w:val="003A0B0F"/>
    <w:rsid w:val="003A1D1C"/>
    <w:rsid w:val="003B318A"/>
    <w:rsid w:val="003C282D"/>
    <w:rsid w:val="003D3F4F"/>
    <w:rsid w:val="00403022"/>
    <w:rsid w:val="0040692D"/>
    <w:rsid w:val="00406FA2"/>
    <w:rsid w:val="00412066"/>
    <w:rsid w:val="00414AF6"/>
    <w:rsid w:val="0041550A"/>
    <w:rsid w:val="00420793"/>
    <w:rsid w:val="0042634E"/>
    <w:rsid w:val="00436870"/>
    <w:rsid w:val="00442ECA"/>
    <w:rsid w:val="00450B60"/>
    <w:rsid w:val="004605A7"/>
    <w:rsid w:val="00466799"/>
    <w:rsid w:val="00471E2B"/>
    <w:rsid w:val="00472C23"/>
    <w:rsid w:val="00480D2F"/>
    <w:rsid w:val="00481F9E"/>
    <w:rsid w:val="00494318"/>
    <w:rsid w:val="00497366"/>
    <w:rsid w:val="004A3B81"/>
    <w:rsid w:val="004A4482"/>
    <w:rsid w:val="004B0AE6"/>
    <w:rsid w:val="004B48C9"/>
    <w:rsid w:val="004B615C"/>
    <w:rsid w:val="004C0B49"/>
    <w:rsid w:val="004C13CF"/>
    <w:rsid w:val="004D3CE4"/>
    <w:rsid w:val="004D47B8"/>
    <w:rsid w:val="004F4F8A"/>
    <w:rsid w:val="004F6FDE"/>
    <w:rsid w:val="00504691"/>
    <w:rsid w:val="00505464"/>
    <w:rsid w:val="00506678"/>
    <w:rsid w:val="005132A0"/>
    <w:rsid w:val="00517B81"/>
    <w:rsid w:val="005211AB"/>
    <w:rsid w:val="00524B3A"/>
    <w:rsid w:val="00530688"/>
    <w:rsid w:val="00543E8D"/>
    <w:rsid w:val="005543E5"/>
    <w:rsid w:val="005577D4"/>
    <w:rsid w:val="00564110"/>
    <w:rsid w:val="00571134"/>
    <w:rsid w:val="005819D9"/>
    <w:rsid w:val="00582D11"/>
    <w:rsid w:val="00592879"/>
    <w:rsid w:val="00597273"/>
    <w:rsid w:val="005A26AD"/>
    <w:rsid w:val="005A375D"/>
    <w:rsid w:val="005B2091"/>
    <w:rsid w:val="005B4EE3"/>
    <w:rsid w:val="005C04A9"/>
    <w:rsid w:val="005C38C2"/>
    <w:rsid w:val="005C7576"/>
    <w:rsid w:val="005D737C"/>
    <w:rsid w:val="005F5095"/>
    <w:rsid w:val="00623765"/>
    <w:rsid w:val="00631D82"/>
    <w:rsid w:val="00636178"/>
    <w:rsid w:val="0064643E"/>
    <w:rsid w:val="00663C79"/>
    <w:rsid w:val="0066669F"/>
    <w:rsid w:val="006719D1"/>
    <w:rsid w:val="0068266F"/>
    <w:rsid w:val="00684638"/>
    <w:rsid w:val="0069168C"/>
    <w:rsid w:val="0069310D"/>
    <w:rsid w:val="006C3C25"/>
    <w:rsid w:val="006C3FE7"/>
    <w:rsid w:val="006C5C14"/>
    <w:rsid w:val="006D5ACE"/>
    <w:rsid w:val="006E0908"/>
    <w:rsid w:val="007029EE"/>
    <w:rsid w:val="00705305"/>
    <w:rsid w:val="00710446"/>
    <w:rsid w:val="00714D62"/>
    <w:rsid w:val="007415F3"/>
    <w:rsid w:val="00743D25"/>
    <w:rsid w:val="00746E41"/>
    <w:rsid w:val="00751050"/>
    <w:rsid w:val="00755B9C"/>
    <w:rsid w:val="0076423B"/>
    <w:rsid w:val="00775DBA"/>
    <w:rsid w:val="007876B5"/>
    <w:rsid w:val="00795281"/>
    <w:rsid w:val="007A155C"/>
    <w:rsid w:val="007A62A3"/>
    <w:rsid w:val="007B7BBC"/>
    <w:rsid w:val="007C3716"/>
    <w:rsid w:val="007C3D82"/>
    <w:rsid w:val="007C48F5"/>
    <w:rsid w:val="007D5119"/>
    <w:rsid w:val="007E0181"/>
    <w:rsid w:val="007E4CF3"/>
    <w:rsid w:val="007E580A"/>
    <w:rsid w:val="007E72FA"/>
    <w:rsid w:val="007E7CC7"/>
    <w:rsid w:val="007F24FD"/>
    <w:rsid w:val="007F4563"/>
    <w:rsid w:val="007F4914"/>
    <w:rsid w:val="007F6793"/>
    <w:rsid w:val="007F68F9"/>
    <w:rsid w:val="00801762"/>
    <w:rsid w:val="00814D03"/>
    <w:rsid w:val="0081618F"/>
    <w:rsid w:val="00817F64"/>
    <w:rsid w:val="0083168D"/>
    <w:rsid w:val="00845E57"/>
    <w:rsid w:val="008527B1"/>
    <w:rsid w:val="008548AB"/>
    <w:rsid w:val="008550C2"/>
    <w:rsid w:val="00862613"/>
    <w:rsid w:val="00882495"/>
    <w:rsid w:val="00896723"/>
    <w:rsid w:val="008A1602"/>
    <w:rsid w:val="008A2532"/>
    <w:rsid w:val="008A5203"/>
    <w:rsid w:val="008A77D2"/>
    <w:rsid w:val="008C6B55"/>
    <w:rsid w:val="008D418E"/>
    <w:rsid w:val="008E22B3"/>
    <w:rsid w:val="008E38DE"/>
    <w:rsid w:val="008E54F8"/>
    <w:rsid w:val="008E5BB4"/>
    <w:rsid w:val="008E5F43"/>
    <w:rsid w:val="0090447A"/>
    <w:rsid w:val="00912419"/>
    <w:rsid w:val="0092196A"/>
    <w:rsid w:val="00922155"/>
    <w:rsid w:val="00930628"/>
    <w:rsid w:val="009318E0"/>
    <w:rsid w:val="00932BC5"/>
    <w:rsid w:val="00944F2E"/>
    <w:rsid w:val="0095187B"/>
    <w:rsid w:val="00960352"/>
    <w:rsid w:val="00960FE9"/>
    <w:rsid w:val="009622F2"/>
    <w:rsid w:val="00965AFF"/>
    <w:rsid w:val="0096645A"/>
    <w:rsid w:val="009707E7"/>
    <w:rsid w:val="0098026E"/>
    <w:rsid w:val="009836AD"/>
    <w:rsid w:val="0098520B"/>
    <w:rsid w:val="00986CD8"/>
    <w:rsid w:val="009877A0"/>
    <w:rsid w:val="009958D0"/>
    <w:rsid w:val="009A05A3"/>
    <w:rsid w:val="009A4A0D"/>
    <w:rsid w:val="009D000A"/>
    <w:rsid w:val="009D5280"/>
    <w:rsid w:val="009F1B0C"/>
    <w:rsid w:val="009F6AF9"/>
    <w:rsid w:val="00A00C1E"/>
    <w:rsid w:val="00A17E1E"/>
    <w:rsid w:val="00A24825"/>
    <w:rsid w:val="00A27D6D"/>
    <w:rsid w:val="00A27DAF"/>
    <w:rsid w:val="00A41A75"/>
    <w:rsid w:val="00A41D98"/>
    <w:rsid w:val="00A42469"/>
    <w:rsid w:val="00A55896"/>
    <w:rsid w:val="00A6298A"/>
    <w:rsid w:val="00A776C3"/>
    <w:rsid w:val="00A8409E"/>
    <w:rsid w:val="00A878E5"/>
    <w:rsid w:val="00A93750"/>
    <w:rsid w:val="00A97254"/>
    <w:rsid w:val="00AA0521"/>
    <w:rsid w:val="00AB1938"/>
    <w:rsid w:val="00AB665B"/>
    <w:rsid w:val="00AC4371"/>
    <w:rsid w:val="00AD6436"/>
    <w:rsid w:val="00AE0A45"/>
    <w:rsid w:val="00AF3433"/>
    <w:rsid w:val="00B01BBA"/>
    <w:rsid w:val="00B07863"/>
    <w:rsid w:val="00B116C0"/>
    <w:rsid w:val="00B1620D"/>
    <w:rsid w:val="00B331BF"/>
    <w:rsid w:val="00B6210A"/>
    <w:rsid w:val="00B7260D"/>
    <w:rsid w:val="00B72B17"/>
    <w:rsid w:val="00B771C5"/>
    <w:rsid w:val="00B84ECD"/>
    <w:rsid w:val="00B9076E"/>
    <w:rsid w:val="00B90AB6"/>
    <w:rsid w:val="00BB58EC"/>
    <w:rsid w:val="00BB638D"/>
    <w:rsid w:val="00BC2B97"/>
    <w:rsid w:val="00BC773A"/>
    <w:rsid w:val="00BD1ED6"/>
    <w:rsid w:val="00BD47BA"/>
    <w:rsid w:val="00BD7CE7"/>
    <w:rsid w:val="00BE387C"/>
    <w:rsid w:val="00BE7149"/>
    <w:rsid w:val="00BF4DE0"/>
    <w:rsid w:val="00BF6CB5"/>
    <w:rsid w:val="00C017D5"/>
    <w:rsid w:val="00C0199C"/>
    <w:rsid w:val="00C0548B"/>
    <w:rsid w:val="00C07806"/>
    <w:rsid w:val="00C178CF"/>
    <w:rsid w:val="00C2310E"/>
    <w:rsid w:val="00C31D5D"/>
    <w:rsid w:val="00C351CD"/>
    <w:rsid w:val="00C35B19"/>
    <w:rsid w:val="00C572A0"/>
    <w:rsid w:val="00C76D35"/>
    <w:rsid w:val="00C77CFB"/>
    <w:rsid w:val="00C83C0F"/>
    <w:rsid w:val="00C857B0"/>
    <w:rsid w:val="00C87F4D"/>
    <w:rsid w:val="00C9500A"/>
    <w:rsid w:val="00CA2093"/>
    <w:rsid w:val="00CA3B98"/>
    <w:rsid w:val="00CA4A89"/>
    <w:rsid w:val="00CA55FA"/>
    <w:rsid w:val="00CC6D02"/>
    <w:rsid w:val="00CE246D"/>
    <w:rsid w:val="00CF0D22"/>
    <w:rsid w:val="00CF3BF7"/>
    <w:rsid w:val="00D02DC9"/>
    <w:rsid w:val="00D07DDC"/>
    <w:rsid w:val="00D22EC5"/>
    <w:rsid w:val="00D26A20"/>
    <w:rsid w:val="00D305B5"/>
    <w:rsid w:val="00D33E95"/>
    <w:rsid w:val="00D471D1"/>
    <w:rsid w:val="00D60817"/>
    <w:rsid w:val="00D60B7D"/>
    <w:rsid w:val="00D61933"/>
    <w:rsid w:val="00D62096"/>
    <w:rsid w:val="00D64B08"/>
    <w:rsid w:val="00D66A55"/>
    <w:rsid w:val="00D72306"/>
    <w:rsid w:val="00D755C4"/>
    <w:rsid w:val="00D75777"/>
    <w:rsid w:val="00D80117"/>
    <w:rsid w:val="00D80E64"/>
    <w:rsid w:val="00D812F9"/>
    <w:rsid w:val="00D94ED5"/>
    <w:rsid w:val="00DA4329"/>
    <w:rsid w:val="00DB1C65"/>
    <w:rsid w:val="00DC273E"/>
    <w:rsid w:val="00DD60CE"/>
    <w:rsid w:val="00DE0B94"/>
    <w:rsid w:val="00DE6574"/>
    <w:rsid w:val="00DE6B46"/>
    <w:rsid w:val="00DE75A6"/>
    <w:rsid w:val="00DF1D73"/>
    <w:rsid w:val="00DF78B9"/>
    <w:rsid w:val="00E03FE3"/>
    <w:rsid w:val="00E049B5"/>
    <w:rsid w:val="00E133F3"/>
    <w:rsid w:val="00E14443"/>
    <w:rsid w:val="00E236CB"/>
    <w:rsid w:val="00E25D26"/>
    <w:rsid w:val="00E267ED"/>
    <w:rsid w:val="00E33731"/>
    <w:rsid w:val="00E36DE4"/>
    <w:rsid w:val="00E460CB"/>
    <w:rsid w:val="00E533CF"/>
    <w:rsid w:val="00E654B6"/>
    <w:rsid w:val="00E6683E"/>
    <w:rsid w:val="00E936C1"/>
    <w:rsid w:val="00E94786"/>
    <w:rsid w:val="00EB1E7A"/>
    <w:rsid w:val="00EB3149"/>
    <w:rsid w:val="00EC4490"/>
    <w:rsid w:val="00ED0F2A"/>
    <w:rsid w:val="00ED769B"/>
    <w:rsid w:val="00EE0B7D"/>
    <w:rsid w:val="00EE4986"/>
    <w:rsid w:val="00EE5FE5"/>
    <w:rsid w:val="00EF0DE8"/>
    <w:rsid w:val="00F01E7C"/>
    <w:rsid w:val="00F06268"/>
    <w:rsid w:val="00F10403"/>
    <w:rsid w:val="00F16F7F"/>
    <w:rsid w:val="00F24363"/>
    <w:rsid w:val="00F30051"/>
    <w:rsid w:val="00F30088"/>
    <w:rsid w:val="00F33ADB"/>
    <w:rsid w:val="00F61BED"/>
    <w:rsid w:val="00F71442"/>
    <w:rsid w:val="00F77F22"/>
    <w:rsid w:val="00F808D1"/>
    <w:rsid w:val="00F82429"/>
    <w:rsid w:val="00F863C2"/>
    <w:rsid w:val="00F926BD"/>
    <w:rsid w:val="00FA4521"/>
    <w:rsid w:val="00FB150A"/>
    <w:rsid w:val="00FB6EEF"/>
    <w:rsid w:val="00FC4B81"/>
    <w:rsid w:val="00FC5F7A"/>
    <w:rsid w:val="00FC66C6"/>
    <w:rsid w:val="00FD5CCB"/>
    <w:rsid w:val="00FD78BD"/>
    <w:rsid w:val="01BB0EED"/>
    <w:rsid w:val="01D14627"/>
    <w:rsid w:val="0525137D"/>
    <w:rsid w:val="05FC5255"/>
    <w:rsid w:val="07F72342"/>
    <w:rsid w:val="0AC1B48B"/>
    <w:rsid w:val="0C8C5DEB"/>
    <w:rsid w:val="1155C259"/>
    <w:rsid w:val="11F3B86D"/>
    <w:rsid w:val="12BB7396"/>
    <w:rsid w:val="136F2E69"/>
    <w:rsid w:val="13E4DEF5"/>
    <w:rsid w:val="145BDA1C"/>
    <w:rsid w:val="15B98763"/>
    <w:rsid w:val="1661578E"/>
    <w:rsid w:val="1AA4B78C"/>
    <w:rsid w:val="1B69A0C9"/>
    <w:rsid w:val="1C0A5C08"/>
    <w:rsid w:val="1C8564B5"/>
    <w:rsid w:val="1CB90442"/>
    <w:rsid w:val="1EE3D428"/>
    <w:rsid w:val="2094328F"/>
    <w:rsid w:val="20CDAA87"/>
    <w:rsid w:val="23219F80"/>
    <w:rsid w:val="2348DDE4"/>
    <w:rsid w:val="275985A5"/>
    <w:rsid w:val="27901F7F"/>
    <w:rsid w:val="292395C9"/>
    <w:rsid w:val="2BA34BEC"/>
    <w:rsid w:val="2D1E5494"/>
    <w:rsid w:val="2DCB34F7"/>
    <w:rsid w:val="2EBFAE26"/>
    <w:rsid w:val="2F678B5E"/>
    <w:rsid w:val="2FA39C58"/>
    <w:rsid w:val="3145983F"/>
    <w:rsid w:val="31494812"/>
    <w:rsid w:val="31DC2A2A"/>
    <w:rsid w:val="332FC58D"/>
    <w:rsid w:val="3389A843"/>
    <w:rsid w:val="3459680A"/>
    <w:rsid w:val="345A0CBB"/>
    <w:rsid w:val="362EA97C"/>
    <w:rsid w:val="36FC36F0"/>
    <w:rsid w:val="3861C67A"/>
    <w:rsid w:val="3914EC06"/>
    <w:rsid w:val="3D21DF49"/>
    <w:rsid w:val="3D58D3A2"/>
    <w:rsid w:val="3DE86EA9"/>
    <w:rsid w:val="3E15D595"/>
    <w:rsid w:val="3EA98A42"/>
    <w:rsid w:val="3F0B5544"/>
    <w:rsid w:val="3F1CE874"/>
    <w:rsid w:val="4192B59F"/>
    <w:rsid w:val="4245E37E"/>
    <w:rsid w:val="43C049CE"/>
    <w:rsid w:val="455E3441"/>
    <w:rsid w:val="471D5CDA"/>
    <w:rsid w:val="488BFAA4"/>
    <w:rsid w:val="48D64AE1"/>
    <w:rsid w:val="4A84FD34"/>
    <w:rsid w:val="4C7A4F05"/>
    <w:rsid w:val="4D722C32"/>
    <w:rsid w:val="515E74A8"/>
    <w:rsid w:val="52594AFE"/>
    <w:rsid w:val="54996174"/>
    <w:rsid w:val="5580C0CD"/>
    <w:rsid w:val="55C67781"/>
    <w:rsid w:val="56178C24"/>
    <w:rsid w:val="5682221F"/>
    <w:rsid w:val="57F305F7"/>
    <w:rsid w:val="581EAB50"/>
    <w:rsid w:val="584AE2E3"/>
    <w:rsid w:val="58E3E661"/>
    <w:rsid w:val="598BED26"/>
    <w:rsid w:val="5A04EE54"/>
    <w:rsid w:val="5B1515A6"/>
    <w:rsid w:val="5C642C85"/>
    <w:rsid w:val="5C6B3F03"/>
    <w:rsid w:val="5CEEB91F"/>
    <w:rsid w:val="5D50BA00"/>
    <w:rsid w:val="5E54D429"/>
    <w:rsid w:val="5FCA980C"/>
    <w:rsid w:val="64B9CB1E"/>
    <w:rsid w:val="671FF63A"/>
    <w:rsid w:val="672D645C"/>
    <w:rsid w:val="681847E2"/>
    <w:rsid w:val="69366435"/>
    <w:rsid w:val="696EF11C"/>
    <w:rsid w:val="6A57800A"/>
    <w:rsid w:val="6AD93F87"/>
    <w:rsid w:val="6AF11C11"/>
    <w:rsid w:val="6BAFA580"/>
    <w:rsid w:val="6C19A508"/>
    <w:rsid w:val="6CABDD62"/>
    <w:rsid w:val="6D477A36"/>
    <w:rsid w:val="6E2D4D76"/>
    <w:rsid w:val="6E9158FF"/>
    <w:rsid w:val="6ED65A83"/>
    <w:rsid w:val="6F980942"/>
    <w:rsid w:val="702156BF"/>
    <w:rsid w:val="711C60E4"/>
    <w:rsid w:val="711C7E7C"/>
    <w:rsid w:val="75ECFA2C"/>
    <w:rsid w:val="77D59E73"/>
    <w:rsid w:val="79CFF76B"/>
    <w:rsid w:val="7B1E6E8A"/>
    <w:rsid w:val="7C80193E"/>
    <w:rsid w:val="7E12E7A3"/>
    <w:rsid w:val="7ED1F52D"/>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7B6925"/>
  <w15:chartTrackingRefBased/>
  <w15:docId w15:val="{A41789AE-9B1D-4A30-9ADA-BF7B99B19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8C2"/>
    <w:rPr>
      <w:sz w:val="24"/>
      <w:szCs w:val="24"/>
      <w:lang w:val="es-ES_tradnl" w:eastAsia="es-ES"/>
    </w:rPr>
  </w:style>
  <w:style w:type="paragraph" w:styleId="Ttulo1">
    <w:name w:val="heading 1"/>
    <w:basedOn w:val="Normal"/>
    <w:next w:val="Normal"/>
    <w:link w:val="Ttulo1Car"/>
    <w:uiPriority w:val="9"/>
    <w:qFormat/>
    <w:rsid w:val="00E936C1"/>
    <w:pPr>
      <w:keepNext/>
      <w:spacing w:before="240" w:after="60"/>
      <w:outlineLvl w:val="0"/>
    </w:pPr>
    <w:rPr>
      <w:rFonts w:eastAsia="Times New Roman"/>
      <w:b/>
      <w:bCs/>
      <w:kern w:val="32"/>
      <w:sz w:val="32"/>
      <w:szCs w:val="32"/>
    </w:rPr>
  </w:style>
  <w:style w:type="paragraph" w:styleId="Ttulo2">
    <w:name w:val="heading 2"/>
    <w:basedOn w:val="Normal"/>
    <w:next w:val="Normal"/>
    <w:link w:val="Ttulo2Car"/>
    <w:uiPriority w:val="9"/>
    <w:unhideWhenUsed/>
    <w:qFormat/>
    <w:rsid w:val="00E936C1"/>
    <w:pPr>
      <w:keepNext/>
      <w:spacing w:before="240" w:after="60"/>
      <w:outlineLvl w:val="1"/>
    </w:pPr>
    <w:rPr>
      <w:rFonts w:eastAsia="Times New Roman"/>
      <w:b/>
      <w:bCs/>
      <w:i/>
      <w:iCs/>
      <w:sz w:val="28"/>
      <w:szCs w:val="28"/>
    </w:rPr>
  </w:style>
  <w:style w:type="paragraph" w:styleId="Ttulo3">
    <w:name w:val="heading 3"/>
    <w:basedOn w:val="Normal"/>
    <w:next w:val="Normal"/>
    <w:link w:val="Ttulo3Car"/>
    <w:qFormat/>
    <w:rsid w:val="00663C79"/>
    <w:pPr>
      <w:keepNext/>
      <w:jc w:val="right"/>
      <w:outlineLvl w:val="2"/>
    </w:pPr>
    <w:rPr>
      <w:rFonts w:ascii="Tahoma" w:eastAsia="Times New Roman" w:hAnsi="Tahoma"/>
      <w:b/>
      <w:bCs/>
      <w:sz w:val="22"/>
      <w:szCs w:val="20"/>
      <w:lang w:val="x-none" w:eastAsia="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C4371"/>
    <w:pPr>
      <w:tabs>
        <w:tab w:val="center" w:pos="4252"/>
        <w:tab w:val="right" w:pos="8504"/>
      </w:tabs>
    </w:pPr>
  </w:style>
  <w:style w:type="character" w:customStyle="1" w:styleId="EncabezadoCar">
    <w:name w:val="Encabezado Car"/>
    <w:basedOn w:val="Fuentedeprrafopredeter"/>
    <w:link w:val="Encabezado"/>
    <w:uiPriority w:val="99"/>
    <w:rsid w:val="00AC4371"/>
  </w:style>
  <w:style w:type="paragraph" w:styleId="Piedepgina">
    <w:name w:val="footer"/>
    <w:basedOn w:val="Normal"/>
    <w:link w:val="PiedepginaCar"/>
    <w:uiPriority w:val="99"/>
    <w:unhideWhenUsed/>
    <w:rsid w:val="00AC4371"/>
    <w:pPr>
      <w:tabs>
        <w:tab w:val="center" w:pos="4252"/>
        <w:tab w:val="right" w:pos="8504"/>
      </w:tabs>
    </w:pPr>
  </w:style>
  <w:style w:type="character" w:customStyle="1" w:styleId="PiedepginaCar">
    <w:name w:val="Pie de página Car"/>
    <w:basedOn w:val="Fuentedeprrafopredeter"/>
    <w:link w:val="Piedepgina"/>
    <w:uiPriority w:val="99"/>
    <w:rsid w:val="00AC4371"/>
  </w:style>
  <w:style w:type="paragraph" w:styleId="Textodeglobo">
    <w:name w:val="Balloon Text"/>
    <w:basedOn w:val="Normal"/>
    <w:link w:val="TextodegloboCar"/>
    <w:uiPriority w:val="99"/>
    <w:semiHidden/>
    <w:unhideWhenUsed/>
    <w:rsid w:val="00AC4371"/>
    <w:rPr>
      <w:rFonts w:ascii="Lucida Grande" w:hAnsi="Lucida Grande"/>
      <w:sz w:val="18"/>
      <w:szCs w:val="18"/>
      <w:lang w:val="x-none" w:eastAsia="x-none"/>
    </w:rPr>
  </w:style>
  <w:style w:type="character" w:customStyle="1" w:styleId="TextodegloboCar">
    <w:name w:val="Texto de globo Car"/>
    <w:link w:val="Textodeglobo"/>
    <w:uiPriority w:val="99"/>
    <w:semiHidden/>
    <w:rsid w:val="00AC4371"/>
    <w:rPr>
      <w:rFonts w:ascii="Lucida Grande" w:hAnsi="Lucida Grande" w:cs="Lucida Grande"/>
      <w:sz w:val="18"/>
      <w:szCs w:val="18"/>
    </w:rPr>
  </w:style>
  <w:style w:type="paragraph" w:styleId="TDC1">
    <w:name w:val="toc 1"/>
    <w:basedOn w:val="Normal"/>
    <w:next w:val="Normal"/>
    <w:autoRedefine/>
    <w:uiPriority w:val="39"/>
    <w:unhideWhenUsed/>
    <w:rsid w:val="00592879"/>
    <w:pPr>
      <w:spacing w:after="100"/>
    </w:pPr>
    <w:rPr>
      <w:rFonts w:ascii="Arial" w:hAnsi="Arial"/>
      <w:sz w:val="22"/>
    </w:rPr>
  </w:style>
  <w:style w:type="paragraph" w:styleId="TDC2">
    <w:name w:val="toc 2"/>
    <w:basedOn w:val="Normal"/>
    <w:next w:val="Normal"/>
    <w:autoRedefine/>
    <w:uiPriority w:val="39"/>
    <w:unhideWhenUsed/>
    <w:rsid w:val="00592879"/>
    <w:pPr>
      <w:spacing w:after="100"/>
      <w:ind w:left="240"/>
    </w:pPr>
    <w:rPr>
      <w:rFonts w:ascii="Arial" w:hAnsi="Arial"/>
      <w:sz w:val="22"/>
    </w:rPr>
  </w:style>
  <w:style w:type="paragraph" w:styleId="TDC4">
    <w:name w:val="toc 4"/>
    <w:basedOn w:val="Normal"/>
    <w:next w:val="Normal"/>
    <w:autoRedefine/>
    <w:uiPriority w:val="39"/>
    <w:unhideWhenUsed/>
    <w:rsid w:val="00592879"/>
    <w:pPr>
      <w:spacing w:after="100"/>
      <w:ind w:left="720"/>
    </w:pPr>
    <w:rPr>
      <w:rFonts w:ascii="Arial" w:hAnsi="Arial"/>
      <w:sz w:val="22"/>
    </w:rPr>
  </w:style>
  <w:style w:type="paragraph" w:styleId="TDC3">
    <w:name w:val="toc 3"/>
    <w:basedOn w:val="Normal"/>
    <w:next w:val="Normal"/>
    <w:autoRedefine/>
    <w:uiPriority w:val="39"/>
    <w:unhideWhenUsed/>
    <w:rsid w:val="00592879"/>
    <w:pPr>
      <w:spacing w:after="100"/>
      <w:ind w:left="480"/>
    </w:pPr>
    <w:rPr>
      <w:rFonts w:ascii="Arial" w:hAnsi="Arial"/>
      <w:sz w:val="22"/>
    </w:rPr>
  </w:style>
  <w:style w:type="numbering" w:styleId="1ai">
    <w:name w:val="Outline List 1"/>
    <w:basedOn w:val="Sinlista"/>
    <w:uiPriority w:val="99"/>
    <w:semiHidden/>
    <w:unhideWhenUsed/>
    <w:rsid w:val="00592879"/>
    <w:pPr>
      <w:numPr>
        <w:numId w:val="4"/>
      </w:numPr>
    </w:pPr>
  </w:style>
  <w:style w:type="paragraph" w:styleId="TDC5">
    <w:name w:val="toc 5"/>
    <w:basedOn w:val="Normal"/>
    <w:next w:val="Normal"/>
    <w:autoRedefine/>
    <w:uiPriority w:val="39"/>
    <w:unhideWhenUsed/>
    <w:rsid w:val="00592879"/>
    <w:pPr>
      <w:spacing w:after="100"/>
      <w:ind w:left="960"/>
    </w:pPr>
    <w:rPr>
      <w:rFonts w:ascii="Arial" w:hAnsi="Arial"/>
      <w:sz w:val="22"/>
    </w:rPr>
  </w:style>
  <w:style w:type="paragraph" w:styleId="TDC6">
    <w:name w:val="toc 6"/>
    <w:basedOn w:val="Normal"/>
    <w:next w:val="Normal"/>
    <w:autoRedefine/>
    <w:uiPriority w:val="39"/>
    <w:unhideWhenUsed/>
    <w:rsid w:val="00592879"/>
    <w:pPr>
      <w:spacing w:after="100"/>
      <w:ind w:left="1200"/>
    </w:pPr>
    <w:rPr>
      <w:rFonts w:ascii="Arial" w:hAnsi="Arial"/>
      <w:sz w:val="22"/>
    </w:rPr>
  </w:style>
  <w:style w:type="paragraph" w:styleId="TDC7">
    <w:name w:val="toc 7"/>
    <w:basedOn w:val="Normal"/>
    <w:next w:val="Normal"/>
    <w:autoRedefine/>
    <w:uiPriority w:val="39"/>
    <w:unhideWhenUsed/>
    <w:rsid w:val="00592879"/>
    <w:pPr>
      <w:spacing w:after="100"/>
      <w:ind w:left="1440"/>
    </w:pPr>
    <w:rPr>
      <w:rFonts w:ascii="Arial" w:hAnsi="Arial"/>
      <w:sz w:val="22"/>
    </w:rPr>
  </w:style>
  <w:style w:type="paragraph" w:styleId="TDC8">
    <w:name w:val="toc 8"/>
    <w:basedOn w:val="Normal"/>
    <w:next w:val="Normal"/>
    <w:autoRedefine/>
    <w:uiPriority w:val="39"/>
    <w:unhideWhenUsed/>
    <w:rsid w:val="00592879"/>
    <w:pPr>
      <w:spacing w:after="100"/>
      <w:ind w:left="1680"/>
    </w:pPr>
    <w:rPr>
      <w:rFonts w:ascii="Arial" w:hAnsi="Arial"/>
      <w:sz w:val="22"/>
    </w:rPr>
  </w:style>
  <w:style w:type="paragraph" w:styleId="TDC9">
    <w:name w:val="toc 9"/>
    <w:basedOn w:val="Normal"/>
    <w:next w:val="Normal"/>
    <w:autoRedefine/>
    <w:uiPriority w:val="39"/>
    <w:unhideWhenUsed/>
    <w:rsid w:val="00AF3433"/>
    <w:pPr>
      <w:spacing w:after="100"/>
    </w:pPr>
    <w:rPr>
      <w:rFonts w:ascii="Arial" w:hAnsi="Arial"/>
      <w:sz w:val="22"/>
    </w:rPr>
  </w:style>
  <w:style w:type="character" w:customStyle="1" w:styleId="Ttulo3Car">
    <w:name w:val="Título 3 Car"/>
    <w:link w:val="Ttulo3"/>
    <w:rsid w:val="00663C79"/>
    <w:rPr>
      <w:rFonts w:ascii="Tahoma" w:eastAsia="Times New Roman" w:hAnsi="Tahoma" w:cs="Times New Roman"/>
      <w:b/>
      <w:bCs/>
      <w:sz w:val="22"/>
    </w:rPr>
  </w:style>
  <w:style w:type="character" w:styleId="Hipervnculo">
    <w:name w:val="Hyperlink"/>
    <w:uiPriority w:val="99"/>
    <w:unhideWhenUsed/>
    <w:rsid w:val="00663C79"/>
    <w:rPr>
      <w:color w:val="0000FF"/>
      <w:u w:val="single"/>
    </w:rPr>
  </w:style>
  <w:style w:type="paragraph" w:styleId="Prrafodelista">
    <w:name w:val="List Paragraph"/>
    <w:basedOn w:val="Normal"/>
    <w:uiPriority w:val="34"/>
    <w:qFormat/>
    <w:rsid w:val="00251ECC"/>
    <w:pPr>
      <w:ind w:left="720"/>
      <w:contextualSpacing/>
    </w:pPr>
  </w:style>
  <w:style w:type="character" w:styleId="Refdecomentario">
    <w:name w:val="annotation reference"/>
    <w:uiPriority w:val="99"/>
    <w:semiHidden/>
    <w:unhideWhenUsed/>
    <w:rsid w:val="00E03FE3"/>
    <w:rPr>
      <w:sz w:val="16"/>
      <w:szCs w:val="16"/>
    </w:rPr>
  </w:style>
  <w:style w:type="paragraph" w:styleId="Textocomentario">
    <w:name w:val="annotation text"/>
    <w:basedOn w:val="Normal"/>
    <w:link w:val="TextocomentarioCar"/>
    <w:uiPriority w:val="99"/>
    <w:semiHidden/>
    <w:unhideWhenUsed/>
    <w:rsid w:val="00E03FE3"/>
    <w:rPr>
      <w:sz w:val="20"/>
      <w:szCs w:val="20"/>
      <w:lang w:val="x-none" w:eastAsia="x-none"/>
    </w:rPr>
  </w:style>
  <w:style w:type="character" w:customStyle="1" w:styleId="TextocomentarioCar">
    <w:name w:val="Texto comentario Car"/>
    <w:link w:val="Textocomentario"/>
    <w:uiPriority w:val="99"/>
    <w:semiHidden/>
    <w:rsid w:val="00E03FE3"/>
    <w:rPr>
      <w:sz w:val="20"/>
      <w:szCs w:val="20"/>
    </w:rPr>
  </w:style>
  <w:style w:type="paragraph" w:styleId="Asuntodelcomentario">
    <w:name w:val="annotation subject"/>
    <w:basedOn w:val="Textocomentario"/>
    <w:next w:val="Textocomentario"/>
    <w:link w:val="AsuntodelcomentarioCar"/>
    <w:uiPriority w:val="99"/>
    <w:semiHidden/>
    <w:unhideWhenUsed/>
    <w:rsid w:val="00E03FE3"/>
    <w:rPr>
      <w:b/>
      <w:bCs/>
    </w:rPr>
  </w:style>
  <w:style w:type="character" w:customStyle="1" w:styleId="AsuntodelcomentarioCar">
    <w:name w:val="Asunto del comentario Car"/>
    <w:link w:val="Asuntodelcomentario"/>
    <w:uiPriority w:val="99"/>
    <w:semiHidden/>
    <w:rsid w:val="00E03FE3"/>
    <w:rPr>
      <w:b/>
      <w:bCs/>
      <w:sz w:val="20"/>
      <w:szCs w:val="20"/>
    </w:rPr>
  </w:style>
  <w:style w:type="paragraph" w:styleId="Textoindependiente2">
    <w:name w:val="Body Text 2"/>
    <w:basedOn w:val="Normal"/>
    <w:link w:val="Textoindependiente2Car"/>
    <w:semiHidden/>
    <w:unhideWhenUsed/>
    <w:rsid w:val="00F863C2"/>
    <w:pPr>
      <w:tabs>
        <w:tab w:val="left" w:pos="1440"/>
        <w:tab w:val="left" w:pos="3960"/>
        <w:tab w:val="left" w:pos="6840"/>
      </w:tabs>
      <w:jc w:val="both"/>
    </w:pPr>
    <w:rPr>
      <w:rFonts w:ascii="Times New Roman" w:eastAsia="Times New Roman" w:hAnsi="Times New Roman"/>
      <w:sz w:val="22"/>
      <w:lang w:val="es-AR"/>
    </w:rPr>
  </w:style>
  <w:style w:type="character" w:customStyle="1" w:styleId="Textoindependiente2Car">
    <w:name w:val="Texto independiente 2 Car"/>
    <w:link w:val="Textoindependiente2"/>
    <w:semiHidden/>
    <w:rsid w:val="00F863C2"/>
    <w:rPr>
      <w:rFonts w:ascii="Times New Roman" w:eastAsia="Times New Roman" w:hAnsi="Times New Roman"/>
      <w:sz w:val="22"/>
      <w:szCs w:val="24"/>
      <w:lang w:val="es-AR" w:eastAsia="es-ES"/>
    </w:rPr>
  </w:style>
  <w:style w:type="character" w:customStyle="1" w:styleId="Mencionar1">
    <w:name w:val="Mencionar1"/>
    <w:uiPriority w:val="99"/>
    <w:semiHidden/>
    <w:unhideWhenUsed/>
    <w:rsid w:val="001B478B"/>
    <w:rPr>
      <w:color w:val="2B579A"/>
      <w:shd w:val="clear" w:color="auto" w:fill="E6E6E6"/>
    </w:rPr>
  </w:style>
  <w:style w:type="character" w:customStyle="1" w:styleId="Ttulo1Car">
    <w:name w:val="Título 1 Car"/>
    <w:link w:val="Ttulo1"/>
    <w:uiPriority w:val="9"/>
    <w:rsid w:val="00E936C1"/>
    <w:rPr>
      <w:rFonts w:ascii="Cambria" w:eastAsia="Times New Roman" w:hAnsi="Cambria" w:cs="Times New Roman"/>
      <w:b/>
      <w:bCs/>
      <w:kern w:val="32"/>
      <w:sz w:val="32"/>
      <w:szCs w:val="32"/>
      <w:lang w:val="es-ES_tradnl" w:eastAsia="es-ES"/>
    </w:rPr>
  </w:style>
  <w:style w:type="character" w:customStyle="1" w:styleId="Ttulo2Car">
    <w:name w:val="Título 2 Car"/>
    <w:link w:val="Ttulo2"/>
    <w:uiPriority w:val="9"/>
    <w:rsid w:val="00E936C1"/>
    <w:rPr>
      <w:rFonts w:ascii="Cambria" w:eastAsia="Times New Roman" w:hAnsi="Cambria" w:cs="Times New Roman"/>
      <w:b/>
      <w:bCs/>
      <w:i/>
      <w:iCs/>
      <w:sz w:val="28"/>
      <w:szCs w:val="28"/>
      <w:lang w:val="es-ES_tradnl" w:eastAsia="es-ES"/>
    </w:rPr>
  </w:style>
  <w:style w:type="table" w:styleId="Tablaconcuadrcula">
    <w:name w:val="Table Grid"/>
    <w:basedOn w:val="Tablanormal"/>
    <w:uiPriority w:val="59"/>
    <w:rsid w:val="00C95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C9500A"/>
    <w:rPr>
      <w:rFonts w:ascii="Calibri" w:eastAsia="Calibri" w:hAnsi="Calibri"/>
      <w:sz w:val="20"/>
      <w:szCs w:val="20"/>
      <w:lang w:val="es-CL" w:eastAsia="en-US"/>
    </w:rPr>
  </w:style>
  <w:style w:type="character" w:customStyle="1" w:styleId="TextonotapieCar">
    <w:name w:val="Texto nota pie Car"/>
    <w:link w:val="Textonotapie"/>
    <w:uiPriority w:val="99"/>
    <w:semiHidden/>
    <w:rsid w:val="00C9500A"/>
    <w:rPr>
      <w:rFonts w:ascii="Calibri" w:eastAsia="Calibri" w:hAnsi="Calibri" w:cs="Times New Roman"/>
      <w:lang w:eastAsia="en-US"/>
    </w:rPr>
  </w:style>
  <w:style w:type="character" w:styleId="Refdenotaalpie">
    <w:name w:val="footnote reference"/>
    <w:uiPriority w:val="99"/>
    <w:semiHidden/>
    <w:unhideWhenUsed/>
    <w:rsid w:val="00C9500A"/>
    <w:rPr>
      <w:vertAlign w:val="superscript"/>
    </w:rPr>
  </w:style>
  <w:style w:type="character" w:customStyle="1" w:styleId="Mencinsinresolver1">
    <w:name w:val="Mención sin resolver1"/>
    <w:uiPriority w:val="99"/>
    <w:semiHidden/>
    <w:unhideWhenUsed/>
    <w:rsid w:val="009D52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84360">
      <w:bodyDiv w:val="1"/>
      <w:marLeft w:val="0"/>
      <w:marRight w:val="0"/>
      <w:marTop w:val="0"/>
      <w:marBottom w:val="0"/>
      <w:divBdr>
        <w:top w:val="none" w:sz="0" w:space="0" w:color="auto"/>
        <w:left w:val="none" w:sz="0" w:space="0" w:color="auto"/>
        <w:bottom w:val="none" w:sz="0" w:space="0" w:color="auto"/>
        <w:right w:val="none" w:sz="0" w:space="0" w:color="auto"/>
      </w:divBdr>
    </w:div>
    <w:div w:id="602689941">
      <w:bodyDiv w:val="1"/>
      <w:marLeft w:val="0"/>
      <w:marRight w:val="0"/>
      <w:marTop w:val="0"/>
      <w:marBottom w:val="0"/>
      <w:divBdr>
        <w:top w:val="none" w:sz="0" w:space="0" w:color="auto"/>
        <w:left w:val="none" w:sz="0" w:space="0" w:color="auto"/>
        <w:bottom w:val="none" w:sz="0" w:space="0" w:color="auto"/>
        <w:right w:val="none" w:sz="0" w:space="0" w:color="auto"/>
      </w:divBdr>
    </w:div>
    <w:div w:id="623006347">
      <w:bodyDiv w:val="1"/>
      <w:marLeft w:val="0"/>
      <w:marRight w:val="0"/>
      <w:marTop w:val="0"/>
      <w:marBottom w:val="0"/>
      <w:divBdr>
        <w:top w:val="none" w:sz="0" w:space="0" w:color="auto"/>
        <w:left w:val="none" w:sz="0" w:space="0" w:color="auto"/>
        <w:bottom w:val="none" w:sz="0" w:space="0" w:color="auto"/>
        <w:right w:val="none" w:sz="0" w:space="0" w:color="auto"/>
      </w:divBdr>
    </w:div>
    <w:div w:id="693460926">
      <w:bodyDiv w:val="1"/>
      <w:marLeft w:val="0"/>
      <w:marRight w:val="0"/>
      <w:marTop w:val="0"/>
      <w:marBottom w:val="0"/>
      <w:divBdr>
        <w:top w:val="none" w:sz="0" w:space="0" w:color="auto"/>
        <w:left w:val="none" w:sz="0" w:space="0" w:color="auto"/>
        <w:bottom w:val="none" w:sz="0" w:space="0" w:color="auto"/>
        <w:right w:val="none" w:sz="0" w:space="0" w:color="auto"/>
      </w:divBdr>
    </w:div>
    <w:div w:id="954210513">
      <w:bodyDiv w:val="1"/>
      <w:marLeft w:val="0"/>
      <w:marRight w:val="0"/>
      <w:marTop w:val="0"/>
      <w:marBottom w:val="0"/>
      <w:divBdr>
        <w:top w:val="none" w:sz="0" w:space="0" w:color="auto"/>
        <w:left w:val="none" w:sz="0" w:space="0" w:color="auto"/>
        <w:bottom w:val="none" w:sz="0" w:space="0" w:color="auto"/>
        <w:right w:val="none" w:sz="0" w:space="0" w:color="auto"/>
      </w:divBdr>
    </w:div>
    <w:div w:id="1074618925">
      <w:bodyDiv w:val="1"/>
      <w:marLeft w:val="0"/>
      <w:marRight w:val="0"/>
      <w:marTop w:val="0"/>
      <w:marBottom w:val="0"/>
      <w:divBdr>
        <w:top w:val="none" w:sz="0" w:space="0" w:color="auto"/>
        <w:left w:val="none" w:sz="0" w:space="0" w:color="auto"/>
        <w:bottom w:val="none" w:sz="0" w:space="0" w:color="auto"/>
        <w:right w:val="none" w:sz="0" w:space="0" w:color="auto"/>
      </w:divBdr>
    </w:div>
    <w:div w:id="1084380466">
      <w:bodyDiv w:val="1"/>
      <w:marLeft w:val="0"/>
      <w:marRight w:val="0"/>
      <w:marTop w:val="0"/>
      <w:marBottom w:val="0"/>
      <w:divBdr>
        <w:top w:val="none" w:sz="0" w:space="0" w:color="auto"/>
        <w:left w:val="none" w:sz="0" w:space="0" w:color="auto"/>
        <w:bottom w:val="none" w:sz="0" w:space="0" w:color="auto"/>
        <w:right w:val="none" w:sz="0" w:space="0" w:color="auto"/>
      </w:divBdr>
    </w:div>
    <w:div w:id="1153982865">
      <w:bodyDiv w:val="1"/>
      <w:marLeft w:val="0"/>
      <w:marRight w:val="0"/>
      <w:marTop w:val="0"/>
      <w:marBottom w:val="0"/>
      <w:divBdr>
        <w:top w:val="none" w:sz="0" w:space="0" w:color="auto"/>
        <w:left w:val="none" w:sz="0" w:space="0" w:color="auto"/>
        <w:bottom w:val="none" w:sz="0" w:space="0" w:color="auto"/>
        <w:right w:val="none" w:sz="0" w:space="0" w:color="auto"/>
      </w:divBdr>
    </w:div>
    <w:div w:id="1235893339">
      <w:bodyDiv w:val="1"/>
      <w:marLeft w:val="0"/>
      <w:marRight w:val="0"/>
      <w:marTop w:val="0"/>
      <w:marBottom w:val="0"/>
      <w:divBdr>
        <w:top w:val="none" w:sz="0" w:space="0" w:color="auto"/>
        <w:left w:val="none" w:sz="0" w:space="0" w:color="auto"/>
        <w:bottom w:val="none" w:sz="0" w:space="0" w:color="auto"/>
        <w:right w:val="none" w:sz="0" w:space="0" w:color="auto"/>
      </w:divBdr>
    </w:div>
    <w:div w:id="1781609688">
      <w:bodyDiv w:val="1"/>
      <w:marLeft w:val="0"/>
      <w:marRight w:val="0"/>
      <w:marTop w:val="0"/>
      <w:marBottom w:val="0"/>
      <w:divBdr>
        <w:top w:val="none" w:sz="0" w:space="0" w:color="auto"/>
        <w:left w:val="none" w:sz="0" w:space="0" w:color="auto"/>
        <w:bottom w:val="none" w:sz="0" w:space="0" w:color="auto"/>
        <w:right w:val="none" w:sz="0" w:space="0" w:color="auto"/>
      </w:divBdr>
    </w:div>
    <w:div w:id="1932005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coordinador.c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41ec5d5-6010-440a-979c-da568db366c4">
      <Terms xmlns="http://schemas.microsoft.com/office/infopath/2007/PartnerControls"/>
    </lcf76f155ced4ddcb4097134ff3c332f>
    <TaxCatchAll xmlns="6bc6f8f3-9a69-48c5-af40-b163342fbbe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6F6498E6497F2C40B5DEDB5D6EEC1D7C" ma:contentTypeVersion="18" ma:contentTypeDescription="Crear nuevo documento." ma:contentTypeScope="" ma:versionID="69d383c9a1ee7847f5832a293b32e431">
  <xsd:schema xmlns:xsd="http://www.w3.org/2001/XMLSchema" xmlns:xs="http://www.w3.org/2001/XMLSchema" xmlns:p="http://schemas.microsoft.com/office/2006/metadata/properties" xmlns:ns2="841ec5d5-6010-440a-979c-da568db366c4" xmlns:ns3="6bc6f8f3-9a69-48c5-af40-b163342fbbe6" targetNamespace="http://schemas.microsoft.com/office/2006/metadata/properties" ma:root="true" ma:fieldsID="07e146a46fb52623d0cc7e391501bbdb" ns2:_="" ns3:_="">
    <xsd:import namespace="841ec5d5-6010-440a-979c-da568db366c4"/>
    <xsd:import namespace="6bc6f8f3-9a69-48c5-af40-b163342fbb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1ec5d5-6010-440a-979c-da568db366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ba5ac2a7-3560-40f7-821c-bf6f1f0e00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c6f8f3-9a69-48c5-af40-b163342fbbe6"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ab155a14-9ff9-49eb-8c4c-6d5c83d1d1ed}" ma:internalName="TaxCatchAll" ma:showField="CatchAllData" ma:web="6bc6f8f3-9a69-48c5-af40-b163342fbb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6BFBB1-729D-4B42-81EF-44F2052CF70A}">
  <ds:schemaRefs>
    <ds:schemaRef ds:uri="http://schemas.microsoft.com/sharepoint/v3/contenttype/forms"/>
  </ds:schemaRefs>
</ds:datastoreItem>
</file>

<file path=customXml/itemProps2.xml><?xml version="1.0" encoding="utf-8"?>
<ds:datastoreItem xmlns:ds="http://schemas.openxmlformats.org/officeDocument/2006/customXml" ds:itemID="{DE301157-9EF7-4B9E-BEEF-A6B831BE06B6}">
  <ds:schemaRefs>
    <ds:schemaRef ds:uri="http://schemas.microsoft.com/office/2006/metadata/properties"/>
    <ds:schemaRef ds:uri="http://schemas.microsoft.com/office/infopath/2007/PartnerControls"/>
    <ds:schemaRef ds:uri="0fedff16-f2af-4c99-8ac4-ba436223590a"/>
    <ds:schemaRef ds:uri="6a7f2870-0276-4a67-94c3-d65f56866532"/>
  </ds:schemaRefs>
</ds:datastoreItem>
</file>

<file path=customXml/itemProps3.xml><?xml version="1.0" encoding="utf-8"?>
<ds:datastoreItem xmlns:ds="http://schemas.openxmlformats.org/officeDocument/2006/customXml" ds:itemID="{95CEC1D6-F612-4FE1-84EC-7063AE8D0F7D}">
  <ds:schemaRefs>
    <ds:schemaRef ds:uri="http://schemas.openxmlformats.org/officeDocument/2006/bibliography"/>
  </ds:schemaRefs>
</ds:datastoreItem>
</file>

<file path=customXml/itemProps4.xml><?xml version="1.0" encoding="utf-8"?>
<ds:datastoreItem xmlns:ds="http://schemas.openxmlformats.org/officeDocument/2006/customXml" ds:itemID="{56B5E350-FE86-40DD-9A64-F48D62AC5953}"/>
</file>

<file path=docProps/app.xml><?xml version="1.0" encoding="utf-8"?>
<Properties xmlns="http://schemas.openxmlformats.org/officeDocument/2006/extended-properties" xmlns:vt="http://schemas.openxmlformats.org/officeDocument/2006/docPropsVTypes">
  <Template>Normal</Template>
  <TotalTime>73</TotalTime>
  <Pages>1</Pages>
  <Words>275</Words>
  <Characters>1573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DCO</dc:creator>
  <cp:keywords/>
  <cp:lastModifiedBy>Serey Lizama, Flavio Alonso</cp:lastModifiedBy>
  <cp:revision>3</cp:revision>
  <dcterms:created xsi:type="dcterms:W3CDTF">2024-11-26T18:24:00Z</dcterms:created>
  <dcterms:modified xsi:type="dcterms:W3CDTF">2024-11-29T15:55:00Z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0x0101006F6498E6497F2C40B5DEDB5D6EEC1D7C</vt:lpwstr>
  </property>
  <property fmtid="{D5CDD505-2E9C-101B-9397-08002B2CF9AE}" pid="3" name="ClassificationContentMarkingHeaderShapeIds">
    <vt:lpwstr>63faee6f,71a5ccc0,5e599ac7</vt:lpwstr>
  </property>
  <property fmtid="{D5CDD505-2E9C-101B-9397-08002B2CF9AE}" pid="4" name="ClassificationContentMarkingHeaderFontProps">
    <vt:lpwstr>#000000,8,Arial</vt:lpwstr>
  </property>
  <property fmtid="{D5CDD505-2E9C-101B-9397-08002B2CF9AE}" pid="5" name="ClassificationContentMarkingHeaderText">
    <vt:lpwstr>INTERNAL</vt:lpwstr>
  </property>
  <property fmtid="{D5CDD505-2E9C-101B-9397-08002B2CF9AE}" pid="6" name="MSIP_Label_797ad33d-ed35-43c0-b526-22bc83c17deb_Enabled">
    <vt:lpwstr>true</vt:lpwstr>
  </property>
  <property fmtid="{D5CDD505-2E9C-101B-9397-08002B2CF9AE}" pid="7" name="MSIP_Label_797ad33d-ed35-43c0-b526-22bc83c17deb_SetDate">
    <vt:lpwstr>2024-11-26T18:24:54Z</vt:lpwstr>
  </property>
  <property fmtid="{D5CDD505-2E9C-101B-9397-08002B2CF9AE}" pid="8" name="MSIP_Label_797ad33d-ed35-43c0-b526-22bc83c17deb_Method">
    <vt:lpwstr>Standard</vt:lpwstr>
  </property>
  <property fmtid="{D5CDD505-2E9C-101B-9397-08002B2CF9AE}" pid="9" name="MSIP_Label_797ad33d-ed35-43c0-b526-22bc83c17deb_Name">
    <vt:lpwstr>797ad33d-ed35-43c0-b526-22bc83c17deb</vt:lpwstr>
  </property>
  <property fmtid="{D5CDD505-2E9C-101B-9397-08002B2CF9AE}" pid="10" name="MSIP_Label_797ad33d-ed35-43c0-b526-22bc83c17deb_SiteId">
    <vt:lpwstr>d539d4bf-5610-471a-afc2-1c76685cfefa</vt:lpwstr>
  </property>
  <property fmtid="{D5CDD505-2E9C-101B-9397-08002B2CF9AE}" pid="11" name="MSIP_Label_797ad33d-ed35-43c0-b526-22bc83c17deb_ActionId">
    <vt:lpwstr>7dfb124e-fffa-401d-a607-6c4b36aa8c3e</vt:lpwstr>
  </property>
  <property fmtid="{D5CDD505-2E9C-101B-9397-08002B2CF9AE}" pid="12" name="MSIP_Label_797ad33d-ed35-43c0-b526-22bc83c17deb_ContentBits">
    <vt:lpwstr>1</vt:lpwstr>
  </property>
  <property fmtid="{D5CDD505-2E9C-101B-9397-08002B2CF9AE}" pid="13" name="MediaServiceImageTags">
    <vt:lpwstr/>
  </property>
</Properties>
</file>