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AE0431" w14:textId="77777777" w:rsidR="004F37CC" w:rsidRPr="004F37CC" w:rsidRDefault="004F37CC">
      <w:pPr>
        <w:rPr>
          <w:rFonts w:cstheme="minorHAnsi"/>
          <w:b/>
          <w:bCs/>
          <w:lang w:val="es-MX"/>
        </w:rPr>
      </w:pPr>
    </w:p>
    <w:p w14:paraId="06E25671" w14:textId="77777777" w:rsidR="004F37CC" w:rsidRPr="004F37CC" w:rsidRDefault="004F37CC">
      <w:pPr>
        <w:rPr>
          <w:rFonts w:cstheme="minorHAnsi"/>
          <w:b/>
          <w:bCs/>
          <w:lang w:val="es-MX"/>
        </w:rPr>
      </w:pPr>
    </w:p>
    <w:p w14:paraId="7975DF9E" w14:textId="1E4BEA93" w:rsidR="004F37CC" w:rsidRPr="004F37CC" w:rsidRDefault="004F37CC" w:rsidP="004F37CC">
      <w:pPr>
        <w:jc w:val="center"/>
        <w:rPr>
          <w:rFonts w:cstheme="minorHAnsi"/>
          <w:b/>
          <w:bCs/>
          <w:lang w:val="es-MX"/>
        </w:rPr>
      </w:pPr>
      <w:bookmarkStart w:id="0" w:name="_Hlk183616054"/>
      <w:r w:rsidRPr="004F37CC">
        <w:rPr>
          <w:rFonts w:cstheme="minorHAnsi"/>
          <w:b/>
          <w:bCs/>
          <w:lang w:val="es-MX"/>
        </w:rPr>
        <w:t>Registro Comercial</w:t>
      </w:r>
    </w:p>
    <w:p w14:paraId="3B96C82A" w14:textId="6172DE98" w:rsidR="00365195" w:rsidRPr="004F37CC" w:rsidRDefault="00365195" w:rsidP="004F37CC">
      <w:pPr>
        <w:jc w:val="center"/>
        <w:rPr>
          <w:rFonts w:cstheme="minorHAnsi"/>
          <w:b/>
          <w:bCs/>
          <w:lang w:val="es-MX"/>
        </w:rPr>
      </w:pPr>
      <w:r w:rsidRPr="004F37CC">
        <w:rPr>
          <w:rFonts w:cstheme="minorHAnsi"/>
          <w:b/>
          <w:bCs/>
          <w:lang w:val="es-MX"/>
        </w:rPr>
        <w:t>Nueva Línea 2x66 kV Los Varones – El Avellano</w:t>
      </w:r>
    </w:p>
    <w:bookmarkEnd w:id="0"/>
    <w:p w14:paraId="2B756B33" w14:textId="77777777" w:rsidR="004F37CC" w:rsidRPr="004F37CC" w:rsidRDefault="004F37CC" w:rsidP="004F37CC">
      <w:pPr>
        <w:rPr>
          <w:rFonts w:cstheme="minorHAnsi"/>
          <w:lang w:val="es-MX"/>
        </w:rPr>
      </w:pPr>
    </w:p>
    <w:p w14:paraId="1845A8B1" w14:textId="6303975B" w:rsidR="00AF4619" w:rsidRDefault="004F37CC" w:rsidP="004F37CC">
      <w:pPr>
        <w:jc w:val="both"/>
        <w:rPr>
          <w:rFonts w:cstheme="minorHAnsi"/>
          <w:lang w:val="es-MX"/>
        </w:rPr>
      </w:pPr>
      <w:r w:rsidRPr="004F37CC">
        <w:rPr>
          <w:rFonts w:cstheme="minorHAnsi"/>
          <w:lang w:val="es-MX"/>
        </w:rPr>
        <w:t xml:space="preserve">A continuación, se resume el registro comercial de la obra </w:t>
      </w:r>
      <w:r>
        <w:rPr>
          <w:rFonts w:cstheme="minorHAnsi"/>
          <w:lang w:val="es-MX"/>
        </w:rPr>
        <w:t xml:space="preserve">nueva </w:t>
      </w:r>
      <w:r w:rsidRPr="004F37CC">
        <w:rPr>
          <w:rFonts w:cstheme="minorHAnsi"/>
          <w:lang w:val="es-MX"/>
        </w:rPr>
        <w:t>realizada por Besalco en</w:t>
      </w:r>
      <w:r>
        <w:rPr>
          <w:rFonts w:cstheme="minorHAnsi"/>
          <w:lang w:val="es-MX"/>
        </w:rPr>
        <w:t xml:space="preserve"> las instalaciones de CGET en la Subestación </w:t>
      </w:r>
      <w:r w:rsidRPr="004F37CC">
        <w:rPr>
          <w:rFonts w:cstheme="minorHAnsi"/>
          <w:lang w:val="es-MX"/>
        </w:rPr>
        <w:t>El Avellano, a partir de</w:t>
      </w:r>
      <w:r>
        <w:rPr>
          <w:rFonts w:cstheme="minorHAnsi"/>
          <w:lang w:val="es-MX"/>
        </w:rPr>
        <w:t>l mes de mayo de 2023:</w:t>
      </w:r>
    </w:p>
    <w:p w14:paraId="31B1746B" w14:textId="77777777" w:rsidR="004F37CC" w:rsidRPr="004F37CC" w:rsidRDefault="004F37CC" w:rsidP="004F37CC">
      <w:pPr>
        <w:jc w:val="both"/>
        <w:rPr>
          <w:rFonts w:cstheme="minorHAnsi"/>
          <w:lang w:val="es-MX"/>
        </w:rPr>
      </w:pPr>
    </w:p>
    <w:p w14:paraId="2D0889F4" w14:textId="4D6A4D17" w:rsidR="00941785" w:rsidRPr="009730E7" w:rsidRDefault="00941785" w:rsidP="004F37CC">
      <w:pPr>
        <w:pStyle w:val="Prrafodelista"/>
        <w:numPr>
          <w:ilvl w:val="0"/>
          <w:numId w:val="1"/>
        </w:numPr>
        <w:jc w:val="both"/>
        <w:rPr>
          <w:rFonts w:cstheme="minorHAnsi"/>
          <w:b/>
          <w:bCs/>
          <w:lang w:val="es-MX"/>
        </w:rPr>
      </w:pPr>
      <w:r w:rsidRPr="009730E7">
        <w:rPr>
          <w:rFonts w:cstheme="minorHAnsi"/>
          <w:b/>
          <w:bCs/>
          <w:lang w:val="es-MX"/>
        </w:rPr>
        <w:t xml:space="preserve">03/05/2023, se agenda reunión </w:t>
      </w:r>
      <w:r w:rsidR="00F226F0" w:rsidRPr="009730E7">
        <w:rPr>
          <w:rFonts w:cstheme="minorHAnsi"/>
          <w:b/>
          <w:bCs/>
          <w:lang w:val="es-MX"/>
        </w:rPr>
        <w:t>para</w:t>
      </w:r>
      <w:r w:rsidRPr="009730E7">
        <w:rPr>
          <w:rFonts w:cstheme="minorHAnsi"/>
          <w:b/>
          <w:bCs/>
          <w:lang w:val="es-MX"/>
        </w:rPr>
        <w:t xml:space="preserve"> presentación de Besalco</w:t>
      </w:r>
      <w:r w:rsidR="00F226F0" w:rsidRPr="009730E7">
        <w:rPr>
          <w:rFonts w:cstheme="minorHAnsi"/>
          <w:b/>
          <w:bCs/>
          <w:lang w:val="es-MX"/>
        </w:rPr>
        <w:t>,</w:t>
      </w:r>
      <w:r w:rsidRPr="009730E7">
        <w:rPr>
          <w:rFonts w:cstheme="minorHAnsi"/>
          <w:b/>
          <w:bCs/>
          <w:lang w:val="es-MX"/>
        </w:rPr>
        <w:t xml:space="preserve"> proyecto Nueva Línea Varones- Avellano</w:t>
      </w:r>
      <w:r w:rsidR="00A20BBE" w:rsidRPr="009730E7">
        <w:rPr>
          <w:rFonts w:cstheme="minorHAnsi"/>
          <w:b/>
          <w:bCs/>
          <w:lang w:val="es-MX"/>
        </w:rPr>
        <w:t xml:space="preserve"> para día</w:t>
      </w:r>
      <w:r w:rsidR="00832107" w:rsidRPr="009730E7">
        <w:rPr>
          <w:rFonts w:cstheme="minorHAnsi"/>
          <w:b/>
          <w:bCs/>
          <w:lang w:val="es-MX"/>
        </w:rPr>
        <w:t xml:space="preserve"> 09/05/23</w:t>
      </w:r>
      <w:r w:rsidR="00F226F0" w:rsidRPr="009730E7">
        <w:rPr>
          <w:rFonts w:cstheme="minorHAnsi"/>
          <w:b/>
          <w:bCs/>
          <w:lang w:val="es-MX"/>
        </w:rPr>
        <w:t xml:space="preserve">. En paralelo se </w:t>
      </w:r>
      <w:r w:rsidR="008B16C3" w:rsidRPr="009730E7">
        <w:rPr>
          <w:rFonts w:cstheme="minorHAnsi"/>
          <w:b/>
          <w:bCs/>
          <w:lang w:val="es-MX"/>
        </w:rPr>
        <w:t>envi</w:t>
      </w:r>
      <w:r w:rsidR="00F226F0" w:rsidRPr="009730E7">
        <w:rPr>
          <w:rFonts w:cstheme="minorHAnsi"/>
          <w:b/>
          <w:bCs/>
          <w:lang w:val="es-MX"/>
        </w:rPr>
        <w:t>a</w:t>
      </w:r>
      <w:r w:rsidR="008B16C3" w:rsidRPr="009730E7">
        <w:rPr>
          <w:rFonts w:cstheme="minorHAnsi"/>
          <w:b/>
          <w:bCs/>
          <w:lang w:val="es-MX"/>
        </w:rPr>
        <w:t xml:space="preserve"> </w:t>
      </w:r>
      <w:r w:rsidR="00F226F0" w:rsidRPr="009730E7">
        <w:rPr>
          <w:rFonts w:cstheme="minorHAnsi"/>
          <w:b/>
          <w:bCs/>
          <w:lang w:val="es-MX"/>
        </w:rPr>
        <w:t xml:space="preserve">a Besalco </w:t>
      </w:r>
      <w:r w:rsidR="008B16C3" w:rsidRPr="009730E7">
        <w:rPr>
          <w:rFonts w:cstheme="minorHAnsi"/>
          <w:b/>
          <w:bCs/>
          <w:lang w:val="es-MX"/>
        </w:rPr>
        <w:t>Convenio Borrador.</w:t>
      </w:r>
    </w:p>
    <w:p w14:paraId="663EA6C9" w14:textId="0883534C" w:rsidR="009730E7" w:rsidRDefault="009730E7" w:rsidP="009730E7">
      <w:pPr>
        <w:ind w:left="-993"/>
        <w:jc w:val="both"/>
        <w:rPr>
          <w:rFonts w:cstheme="minorHAnsi"/>
          <w:lang w:val="es-MX"/>
        </w:rPr>
      </w:pPr>
      <w:r>
        <w:rPr>
          <w:noProof/>
        </w:rPr>
        <w:drawing>
          <wp:inline distT="0" distB="0" distL="0" distR="0" wp14:anchorId="66748BEB" wp14:editId="5D11DBBD">
            <wp:extent cx="6848475" cy="5010150"/>
            <wp:effectExtent l="0" t="0" r="9525" b="0"/>
            <wp:docPr id="90542593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425937" name=""/>
                    <pic:cNvPicPr/>
                  </pic:nvPicPr>
                  <pic:blipFill rotWithShape="1">
                    <a:blip r:embed="rId8"/>
                    <a:srcRect r="41785" b="16417"/>
                    <a:stretch/>
                  </pic:blipFill>
                  <pic:spPr bwMode="auto">
                    <a:xfrm>
                      <a:off x="0" y="0"/>
                      <a:ext cx="6848475" cy="5010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C33A02" w14:textId="77777777" w:rsidR="009730E7" w:rsidRDefault="009730E7" w:rsidP="009730E7">
      <w:pPr>
        <w:jc w:val="both"/>
        <w:rPr>
          <w:rFonts w:cstheme="minorHAnsi"/>
          <w:lang w:val="es-MX"/>
        </w:rPr>
      </w:pPr>
    </w:p>
    <w:p w14:paraId="7CCA62CB" w14:textId="77777777" w:rsidR="009730E7" w:rsidRDefault="009730E7" w:rsidP="009730E7">
      <w:pPr>
        <w:jc w:val="both"/>
        <w:rPr>
          <w:rFonts w:cstheme="minorHAnsi"/>
          <w:lang w:val="es-MX"/>
        </w:rPr>
      </w:pPr>
    </w:p>
    <w:p w14:paraId="6D5F60F0" w14:textId="77777777" w:rsidR="009730E7" w:rsidRDefault="009730E7" w:rsidP="009730E7">
      <w:pPr>
        <w:jc w:val="both"/>
        <w:rPr>
          <w:rFonts w:cstheme="minorHAnsi"/>
          <w:lang w:val="es-MX"/>
        </w:rPr>
      </w:pPr>
    </w:p>
    <w:p w14:paraId="3E745282" w14:textId="77777777" w:rsidR="00CF2ACD" w:rsidRPr="004F37CC" w:rsidRDefault="00CF2ACD" w:rsidP="004F37CC">
      <w:pPr>
        <w:pStyle w:val="Prrafodelista"/>
        <w:jc w:val="both"/>
        <w:rPr>
          <w:rFonts w:cstheme="minorHAnsi"/>
          <w:lang w:val="es-MX"/>
        </w:rPr>
      </w:pPr>
    </w:p>
    <w:p w14:paraId="085C41F4" w14:textId="1A07BFD4" w:rsidR="009730E7" w:rsidRPr="009730E7" w:rsidRDefault="00901F79" w:rsidP="004579DE">
      <w:pPr>
        <w:pStyle w:val="Prrafodelista"/>
        <w:numPr>
          <w:ilvl w:val="0"/>
          <w:numId w:val="1"/>
        </w:numPr>
        <w:jc w:val="both"/>
        <w:rPr>
          <w:b/>
          <w:bCs/>
        </w:rPr>
      </w:pPr>
      <w:r w:rsidRPr="009730E7">
        <w:rPr>
          <w:rFonts w:cstheme="minorHAnsi"/>
          <w:b/>
          <w:bCs/>
          <w:lang w:val="es-MX"/>
        </w:rPr>
        <w:t xml:space="preserve">09/05/2023 </w:t>
      </w:r>
      <w:r w:rsidR="00AD014D" w:rsidRPr="009730E7">
        <w:rPr>
          <w:rFonts w:cstheme="minorHAnsi"/>
          <w:b/>
          <w:bCs/>
          <w:lang w:val="es-MX"/>
        </w:rPr>
        <w:t xml:space="preserve">Minuta 1° </w:t>
      </w:r>
      <w:r w:rsidR="00372155" w:rsidRPr="009730E7">
        <w:rPr>
          <w:rFonts w:cstheme="minorHAnsi"/>
          <w:b/>
          <w:bCs/>
          <w:lang w:val="es-MX"/>
        </w:rPr>
        <w:t>reunión</w:t>
      </w:r>
      <w:r w:rsidR="00AD014D" w:rsidRPr="009730E7">
        <w:rPr>
          <w:rFonts w:cstheme="minorHAnsi"/>
          <w:b/>
          <w:bCs/>
          <w:lang w:val="es-MX"/>
        </w:rPr>
        <w:t xml:space="preserve"> Técnico</w:t>
      </w:r>
      <w:r w:rsidR="005D6A7F" w:rsidRPr="009730E7">
        <w:rPr>
          <w:rFonts w:cstheme="minorHAnsi"/>
          <w:b/>
          <w:bCs/>
          <w:lang w:val="es-MX"/>
        </w:rPr>
        <w:t>-</w:t>
      </w:r>
      <w:r w:rsidR="00AD014D" w:rsidRPr="009730E7">
        <w:rPr>
          <w:rFonts w:cstheme="minorHAnsi"/>
          <w:b/>
          <w:bCs/>
          <w:lang w:val="es-MX"/>
        </w:rPr>
        <w:t xml:space="preserve"> Comercial</w:t>
      </w:r>
      <w:r w:rsidR="00372155" w:rsidRPr="009730E7">
        <w:rPr>
          <w:rFonts w:cstheme="minorHAnsi"/>
          <w:b/>
          <w:bCs/>
          <w:lang w:val="es-MX"/>
        </w:rPr>
        <w:t>.</w:t>
      </w:r>
      <w:r w:rsidR="00CB039B" w:rsidRPr="009730E7">
        <w:rPr>
          <w:rFonts w:cstheme="minorHAnsi"/>
          <w:b/>
          <w:bCs/>
          <w:lang w:val="es-MX"/>
        </w:rPr>
        <w:t xml:space="preserve">                  </w:t>
      </w:r>
    </w:p>
    <w:p w14:paraId="0E44A1F1" w14:textId="2EA84498" w:rsidR="009360DE" w:rsidRDefault="009730E7" w:rsidP="009730E7">
      <w:pPr>
        <w:ind w:left="-851"/>
        <w:jc w:val="both"/>
        <w:rPr>
          <w:rFonts w:cstheme="minorHAnsi"/>
          <w:lang w:val="es-MX"/>
        </w:rPr>
      </w:pPr>
      <w:r w:rsidRPr="009730E7">
        <w:drawing>
          <wp:inline distT="0" distB="0" distL="0" distR="0" wp14:anchorId="3E907322" wp14:editId="35F2FE2A">
            <wp:extent cx="6753225" cy="4419600"/>
            <wp:effectExtent l="0" t="0" r="9525" b="0"/>
            <wp:docPr id="44933874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338744" name=""/>
                    <pic:cNvPicPr/>
                  </pic:nvPicPr>
                  <pic:blipFill rotWithShape="1">
                    <a:blip r:embed="rId9"/>
                    <a:srcRect r="41785" b="16417"/>
                    <a:stretch/>
                  </pic:blipFill>
                  <pic:spPr bwMode="auto">
                    <a:xfrm>
                      <a:off x="0" y="0"/>
                      <a:ext cx="6753225" cy="441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82D1B1" w14:textId="77777777" w:rsidR="009730E7" w:rsidRPr="004F37CC" w:rsidRDefault="009730E7" w:rsidP="004F37CC">
      <w:pPr>
        <w:jc w:val="both"/>
        <w:rPr>
          <w:rFonts w:cstheme="minorHAnsi"/>
          <w:lang w:val="es-MX"/>
        </w:rPr>
      </w:pPr>
    </w:p>
    <w:p w14:paraId="5A160BFD" w14:textId="2E600A45" w:rsidR="00DE3B4D" w:rsidRPr="009730E7" w:rsidRDefault="00925521" w:rsidP="004F37CC">
      <w:pPr>
        <w:pStyle w:val="Prrafodelista"/>
        <w:numPr>
          <w:ilvl w:val="0"/>
          <w:numId w:val="1"/>
        </w:numPr>
        <w:jc w:val="both"/>
        <w:rPr>
          <w:rFonts w:cstheme="minorHAnsi"/>
          <w:b/>
          <w:bCs/>
          <w:lang w:val="es-MX"/>
        </w:rPr>
      </w:pPr>
      <w:r w:rsidRPr="009730E7">
        <w:rPr>
          <w:rFonts w:cstheme="minorHAnsi"/>
          <w:b/>
          <w:bCs/>
          <w:lang w:val="es-MX"/>
        </w:rPr>
        <w:t xml:space="preserve">18-05-2023 Besalco </w:t>
      </w:r>
      <w:r w:rsidR="004A1CEA" w:rsidRPr="009730E7">
        <w:rPr>
          <w:rFonts w:cstheme="minorHAnsi"/>
          <w:b/>
          <w:bCs/>
          <w:lang w:val="es-MX"/>
        </w:rPr>
        <w:t xml:space="preserve">informa que </w:t>
      </w:r>
      <w:r w:rsidR="004A1CEA" w:rsidRPr="009730E7">
        <w:rPr>
          <w:rFonts w:cstheme="minorHAnsi"/>
          <w:b/>
          <w:bCs/>
        </w:rPr>
        <w:t xml:space="preserve">Operación y Mantenimiento de la LT Avellanos – Varones, será realizada por Transelec. Por lo que, enviaran su propio borrador para esta materia y en paralelo trabajaremos con </w:t>
      </w:r>
      <w:r w:rsidR="00153B47" w:rsidRPr="009730E7">
        <w:rPr>
          <w:rFonts w:cstheme="minorHAnsi"/>
          <w:b/>
          <w:bCs/>
        </w:rPr>
        <w:t>Besalco</w:t>
      </w:r>
      <w:r w:rsidR="004A1CEA" w:rsidRPr="009730E7">
        <w:rPr>
          <w:rFonts w:cstheme="minorHAnsi"/>
          <w:b/>
          <w:bCs/>
        </w:rPr>
        <w:t xml:space="preserve"> </w:t>
      </w:r>
      <w:r w:rsidR="002D2105" w:rsidRPr="009730E7">
        <w:rPr>
          <w:rFonts w:cstheme="minorHAnsi"/>
          <w:b/>
          <w:bCs/>
        </w:rPr>
        <w:t>el convenio de conexión.</w:t>
      </w:r>
      <w:r w:rsidR="00E63BA3" w:rsidRPr="009730E7">
        <w:rPr>
          <w:rFonts w:cstheme="minorHAnsi"/>
          <w:b/>
          <w:bCs/>
        </w:rPr>
        <w:t xml:space="preserve"> </w:t>
      </w:r>
    </w:p>
    <w:p w14:paraId="5920873C" w14:textId="77777777" w:rsidR="009730E7" w:rsidRDefault="009730E7" w:rsidP="004F37CC">
      <w:pPr>
        <w:pStyle w:val="Prrafodelista"/>
        <w:jc w:val="both"/>
      </w:pPr>
    </w:p>
    <w:p w14:paraId="798D6CE4" w14:textId="5D171229" w:rsidR="000437D9" w:rsidRDefault="009730E7" w:rsidP="009730E7">
      <w:pPr>
        <w:pStyle w:val="Prrafodelista"/>
        <w:ind w:left="-709"/>
        <w:jc w:val="both"/>
        <w:rPr>
          <w:rFonts w:cstheme="minorHAnsi"/>
          <w:lang w:val="es-MX"/>
        </w:rPr>
      </w:pPr>
      <w:r w:rsidRPr="009730E7">
        <w:lastRenderedPageBreak/>
        <w:drawing>
          <wp:inline distT="0" distB="0" distL="0" distR="0" wp14:anchorId="678A9F25" wp14:editId="55F55C67">
            <wp:extent cx="6696075" cy="3238500"/>
            <wp:effectExtent l="0" t="0" r="9525" b="0"/>
            <wp:docPr id="22124804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248043" name=""/>
                    <pic:cNvPicPr/>
                  </pic:nvPicPr>
                  <pic:blipFill rotWithShape="1">
                    <a:blip r:embed="rId10"/>
                    <a:srcRect r="41785" b="16417"/>
                    <a:stretch/>
                  </pic:blipFill>
                  <pic:spPr bwMode="auto">
                    <a:xfrm>
                      <a:off x="0" y="0"/>
                      <a:ext cx="6696075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F8E2B9" w14:textId="77777777" w:rsidR="009730E7" w:rsidRPr="004F37CC" w:rsidRDefault="009730E7" w:rsidP="004F37CC">
      <w:pPr>
        <w:pStyle w:val="Prrafodelista"/>
        <w:jc w:val="both"/>
        <w:rPr>
          <w:rFonts w:cstheme="minorHAnsi"/>
          <w:lang w:val="es-MX"/>
        </w:rPr>
      </w:pPr>
    </w:p>
    <w:p w14:paraId="0838EF5C" w14:textId="34C4B7BB" w:rsidR="0079136E" w:rsidRDefault="00925521" w:rsidP="004F37CC">
      <w:pPr>
        <w:pStyle w:val="Prrafodelista"/>
        <w:numPr>
          <w:ilvl w:val="0"/>
          <w:numId w:val="1"/>
        </w:numPr>
        <w:jc w:val="both"/>
        <w:rPr>
          <w:rFonts w:cstheme="minorHAnsi"/>
          <w:b/>
          <w:bCs/>
          <w:lang w:val="es-MX"/>
        </w:rPr>
      </w:pPr>
      <w:r w:rsidRPr="00554A3F">
        <w:rPr>
          <w:rFonts w:cstheme="minorHAnsi"/>
          <w:b/>
          <w:bCs/>
          <w:lang w:val="es-MX"/>
        </w:rPr>
        <w:t xml:space="preserve"> </w:t>
      </w:r>
      <w:r w:rsidR="008C68E4" w:rsidRPr="00554A3F">
        <w:rPr>
          <w:rFonts w:cstheme="minorHAnsi"/>
          <w:b/>
          <w:bCs/>
          <w:lang w:val="es-MX"/>
        </w:rPr>
        <w:t>22/03/20</w:t>
      </w:r>
      <w:r w:rsidR="0089192B" w:rsidRPr="00554A3F">
        <w:rPr>
          <w:rFonts w:cstheme="minorHAnsi"/>
          <w:b/>
          <w:bCs/>
          <w:lang w:val="es-MX"/>
        </w:rPr>
        <w:t>24 Transelec</w:t>
      </w:r>
      <w:r w:rsidR="00E63BA3" w:rsidRPr="00554A3F">
        <w:rPr>
          <w:rFonts w:cstheme="minorHAnsi"/>
          <w:b/>
          <w:bCs/>
          <w:lang w:val="es-MX"/>
        </w:rPr>
        <w:t xml:space="preserve"> </w:t>
      </w:r>
      <w:r w:rsidR="00E84BDD" w:rsidRPr="00554A3F">
        <w:rPr>
          <w:rFonts w:cstheme="minorHAnsi"/>
          <w:b/>
          <w:bCs/>
          <w:lang w:val="es-MX"/>
        </w:rPr>
        <w:t xml:space="preserve">solicita </w:t>
      </w:r>
      <w:r w:rsidR="00D711BB" w:rsidRPr="00554A3F">
        <w:rPr>
          <w:rFonts w:cstheme="minorHAnsi"/>
          <w:b/>
          <w:bCs/>
          <w:lang w:val="es-MX"/>
        </w:rPr>
        <w:t>retomar</w:t>
      </w:r>
      <w:r w:rsidR="0089192B" w:rsidRPr="00554A3F">
        <w:rPr>
          <w:rFonts w:cstheme="minorHAnsi"/>
          <w:b/>
          <w:bCs/>
          <w:lang w:val="es-MX"/>
        </w:rPr>
        <w:t xml:space="preserve"> reuniones periódicas para seguimiento Técnico-Comercial</w:t>
      </w:r>
      <w:r w:rsidR="00D711BB" w:rsidRPr="00554A3F">
        <w:rPr>
          <w:rFonts w:cstheme="minorHAnsi"/>
          <w:b/>
          <w:bCs/>
          <w:lang w:val="es-MX"/>
        </w:rPr>
        <w:t xml:space="preserve"> </w:t>
      </w:r>
      <w:r w:rsidR="00D91CA5" w:rsidRPr="00554A3F">
        <w:rPr>
          <w:rFonts w:cstheme="minorHAnsi"/>
          <w:b/>
          <w:bCs/>
          <w:lang w:val="es-MX"/>
        </w:rPr>
        <w:t xml:space="preserve">con Transelec-Besalco-CGET </w:t>
      </w:r>
      <w:r w:rsidR="00D711BB" w:rsidRPr="00554A3F">
        <w:rPr>
          <w:rFonts w:cstheme="minorHAnsi"/>
          <w:b/>
          <w:bCs/>
          <w:lang w:val="es-MX"/>
        </w:rPr>
        <w:t xml:space="preserve">del proyecto. </w:t>
      </w:r>
    </w:p>
    <w:p w14:paraId="222921E9" w14:textId="77777777" w:rsidR="00554A3F" w:rsidRPr="00554A3F" w:rsidRDefault="00554A3F" w:rsidP="00554A3F">
      <w:pPr>
        <w:pStyle w:val="Prrafodelista"/>
        <w:jc w:val="both"/>
        <w:rPr>
          <w:rFonts w:cstheme="minorHAnsi"/>
          <w:b/>
          <w:bCs/>
          <w:lang w:val="es-MX"/>
        </w:rPr>
      </w:pPr>
    </w:p>
    <w:p w14:paraId="316B3012" w14:textId="77777777" w:rsidR="0079136E" w:rsidRPr="004F37CC" w:rsidRDefault="0079136E" w:rsidP="004F37CC">
      <w:pPr>
        <w:pStyle w:val="Prrafodelista"/>
        <w:jc w:val="both"/>
        <w:rPr>
          <w:rFonts w:cstheme="minorHAnsi"/>
          <w:lang w:val="es-MX"/>
        </w:rPr>
      </w:pPr>
    </w:p>
    <w:p w14:paraId="53036EFC" w14:textId="5E924BB9" w:rsidR="00136C13" w:rsidRDefault="00EE711F" w:rsidP="004F37CC">
      <w:pPr>
        <w:pStyle w:val="Prrafodelista"/>
        <w:numPr>
          <w:ilvl w:val="0"/>
          <w:numId w:val="1"/>
        </w:numPr>
        <w:jc w:val="both"/>
        <w:rPr>
          <w:rFonts w:cstheme="minorHAnsi"/>
          <w:b/>
          <w:bCs/>
          <w:lang w:val="es-MX"/>
        </w:rPr>
      </w:pPr>
      <w:r w:rsidRPr="00554A3F">
        <w:rPr>
          <w:rFonts w:cstheme="minorHAnsi"/>
          <w:b/>
          <w:bCs/>
          <w:lang w:val="es-MX"/>
        </w:rPr>
        <w:t>R</w:t>
      </w:r>
      <w:r w:rsidR="00004540" w:rsidRPr="00554A3F">
        <w:rPr>
          <w:rFonts w:cstheme="minorHAnsi"/>
          <w:b/>
          <w:bCs/>
          <w:lang w:val="es-MX"/>
        </w:rPr>
        <w:t xml:space="preserve">eunión </w:t>
      </w:r>
      <w:r w:rsidR="0079136E" w:rsidRPr="00554A3F">
        <w:rPr>
          <w:rFonts w:cstheme="minorHAnsi"/>
          <w:b/>
          <w:bCs/>
          <w:lang w:val="es-MX"/>
        </w:rPr>
        <w:t>26/03/2024</w:t>
      </w:r>
      <w:r w:rsidR="00FC59BD" w:rsidRPr="00554A3F">
        <w:rPr>
          <w:rFonts w:cstheme="minorHAnsi"/>
          <w:b/>
          <w:bCs/>
          <w:lang w:val="es-MX"/>
        </w:rPr>
        <w:t>,</w:t>
      </w:r>
      <w:r w:rsidR="00864F85" w:rsidRPr="00554A3F">
        <w:rPr>
          <w:rFonts w:cstheme="minorHAnsi"/>
          <w:b/>
          <w:bCs/>
          <w:lang w:val="es-MX"/>
        </w:rPr>
        <w:t xml:space="preserve"> Comercial:</w:t>
      </w:r>
      <w:r w:rsidR="00FC59BD" w:rsidRPr="00554A3F">
        <w:rPr>
          <w:rFonts w:cstheme="minorHAnsi"/>
          <w:b/>
          <w:bCs/>
          <w:lang w:val="es-MX"/>
        </w:rPr>
        <w:t xml:space="preserve"> Transelec se compromete a enviar Convenio de Operación</w:t>
      </w:r>
      <w:r w:rsidR="00864F85" w:rsidRPr="00554A3F">
        <w:rPr>
          <w:rFonts w:cstheme="minorHAnsi"/>
          <w:b/>
          <w:bCs/>
          <w:lang w:val="es-MX"/>
        </w:rPr>
        <w:t xml:space="preserve"> Y Besalco a trabajar el </w:t>
      </w:r>
      <w:r w:rsidR="007B4CAC" w:rsidRPr="00554A3F">
        <w:rPr>
          <w:rFonts w:cstheme="minorHAnsi"/>
          <w:b/>
          <w:bCs/>
          <w:lang w:val="es-MX"/>
        </w:rPr>
        <w:t>borrador del convenio de conexión</w:t>
      </w:r>
      <w:r w:rsidR="00136C13" w:rsidRPr="00554A3F">
        <w:rPr>
          <w:rFonts w:cstheme="minorHAnsi"/>
          <w:b/>
          <w:bCs/>
          <w:lang w:val="es-MX"/>
        </w:rPr>
        <w:t>.</w:t>
      </w:r>
    </w:p>
    <w:p w14:paraId="0DCCE96F" w14:textId="77777777" w:rsidR="00310E43" w:rsidRPr="00554A3F" w:rsidRDefault="00310E43" w:rsidP="00310E43">
      <w:pPr>
        <w:pStyle w:val="Prrafodelista"/>
        <w:jc w:val="both"/>
        <w:rPr>
          <w:rFonts w:cstheme="minorHAnsi"/>
          <w:b/>
          <w:bCs/>
          <w:lang w:val="es-MX"/>
        </w:rPr>
      </w:pPr>
    </w:p>
    <w:p w14:paraId="7D9B5BA5" w14:textId="27B7D9B2" w:rsidR="00554A3F" w:rsidRDefault="00554A3F" w:rsidP="00554A3F">
      <w:pPr>
        <w:pStyle w:val="Prrafodelista"/>
        <w:ind w:left="-567"/>
        <w:jc w:val="both"/>
        <w:rPr>
          <w:rFonts w:cstheme="minorHAnsi"/>
          <w:color w:val="000000"/>
          <w:shd w:val="clear" w:color="auto" w:fill="FFFFFF"/>
        </w:rPr>
      </w:pPr>
      <w:r w:rsidRPr="00554A3F">
        <w:drawing>
          <wp:inline distT="0" distB="0" distL="0" distR="0" wp14:anchorId="47DF88EA" wp14:editId="0DAFE6B9">
            <wp:extent cx="6562725" cy="3238500"/>
            <wp:effectExtent l="0" t="0" r="9525" b="0"/>
            <wp:docPr id="178162160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621605" name=""/>
                    <pic:cNvPicPr/>
                  </pic:nvPicPr>
                  <pic:blipFill rotWithShape="1">
                    <a:blip r:embed="rId11"/>
                    <a:srcRect r="41616" b="15968"/>
                    <a:stretch/>
                  </pic:blipFill>
                  <pic:spPr bwMode="auto">
                    <a:xfrm>
                      <a:off x="0" y="0"/>
                      <a:ext cx="6562725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51CC2" w14:textId="77777777" w:rsidR="00554A3F" w:rsidRDefault="00554A3F" w:rsidP="004F37CC">
      <w:pPr>
        <w:pStyle w:val="Prrafodelista"/>
        <w:jc w:val="both"/>
        <w:rPr>
          <w:rFonts w:cstheme="minorHAnsi"/>
          <w:color w:val="000000"/>
          <w:shd w:val="clear" w:color="auto" w:fill="FFFFFF"/>
        </w:rPr>
      </w:pPr>
    </w:p>
    <w:p w14:paraId="2CECF582" w14:textId="77777777" w:rsidR="00554A3F" w:rsidRPr="004F37CC" w:rsidRDefault="00554A3F" w:rsidP="004F37CC">
      <w:pPr>
        <w:pStyle w:val="Prrafodelista"/>
        <w:jc w:val="both"/>
        <w:rPr>
          <w:rFonts w:cstheme="minorHAnsi"/>
          <w:lang w:val="es-MX"/>
        </w:rPr>
      </w:pPr>
    </w:p>
    <w:p w14:paraId="152AE8B5" w14:textId="77777777" w:rsidR="008F7E92" w:rsidRPr="004F37CC" w:rsidRDefault="008F7E92" w:rsidP="004F37CC">
      <w:pPr>
        <w:pStyle w:val="Prrafodelista"/>
        <w:jc w:val="both"/>
        <w:rPr>
          <w:rFonts w:cstheme="minorHAnsi"/>
          <w:lang w:val="es-MX"/>
        </w:rPr>
      </w:pPr>
    </w:p>
    <w:p w14:paraId="379E55D5" w14:textId="4589C444" w:rsidR="00EE711F" w:rsidRPr="00310E43" w:rsidRDefault="00EE711F" w:rsidP="004F37CC">
      <w:pPr>
        <w:pStyle w:val="Prrafodelista"/>
        <w:numPr>
          <w:ilvl w:val="0"/>
          <w:numId w:val="1"/>
        </w:numPr>
        <w:jc w:val="both"/>
        <w:rPr>
          <w:rFonts w:cstheme="minorHAnsi"/>
          <w:b/>
          <w:bCs/>
          <w:lang w:val="es-MX"/>
        </w:rPr>
      </w:pPr>
      <w:r w:rsidRPr="00310E43">
        <w:rPr>
          <w:rFonts w:cstheme="minorHAnsi"/>
          <w:b/>
          <w:bCs/>
          <w:lang w:val="es-MX"/>
        </w:rPr>
        <w:t xml:space="preserve">Reunión 03/04/2024, </w:t>
      </w:r>
      <w:r w:rsidR="005F571C" w:rsidRPr="00310E43">
        <w:rPr>
          <w:rFonts w:cstheme="minorHAnsi"/>
          <w:b/>
          <w:bCs/>
          <w:lang w:val="es-MX"/>
        </w:rPr>
        <w:t xml:space="preserve">Técnico: Se encuentra </w:t>
      </w:r>
      <w:r w:rsidR="005F571C" w:rsidRPr="00310E43">
        <w:rPr>
          <w:rFonts w:cstheme="minorHAnsi"/>
          <w:b/>
          <w:bCs/>
          <w:color w:val="000000"/>
          <w:shd w:val="clear" w:color="auto" w:fill="FFFFFF"/>
        </w:rPr>
        <w:t xml:space="preserve">parcialmente </w:t>
      </w:r>
      <w:r w:rsidR="005F571C" w:rsidRPr="00310E43">
        <w:rPr>
          <w:rFonts w:cstheme="minorHAnsi"/>
          <w:b/>
          <w:bCs/>
          <w:lang w:val="es-MX"/>
        </w:rPr>
        <w:t>p</w:t>
      </w:r>
      <w:r w:rsidR="005F571C" w:rsidRPr="00310E43">
        <w:rPr>
          <w:rFonts w:cstheme="minorHAnsi"/>
          <w:b/>
          <w:bCs/>
          <w:color w:val="000000"/>
          <w:shd w:val="clear" w:color="auto" w:fill="FFFFFF"/>
        </w:rPr>
        <w:t>endiente ingeniería</w:t>
      </w:r>
      <w:r w:rsidR="00D32E76" w:rsidRPr="00310E43">
        <w:rPr>
          <w:rFonts w:cstheme="minorHAnsi"/>
          <w:b/>
          <w:bCs/>
          <w:color w:val="000000"/>
          <w:shd w:val="clear" w:color="auto" w:fill="FFFFFF"/>
        </w:rPr>
        <w:t>.</w:t>
      </w:r>
      <w:r w:rsidR="005F571C" w:rsidRPr="00310E43">
        <w:rPr>
          <w:rFonts w:cstheme="minorHAnsi"/>
          <w:b/>
          <w:bCs/>
          <w:color w:val="000000"/>
          <w:shd w:val="clear" w:color="auto" w:fill="FFFFFF"/>
        </w:rPr>
        <w:t xml:space="preserve"> </w:t>
      </w:r>
      <w:r w:rsidR="005F571C" w:rsidRPr="00310E43">
        <w:rPr>
          <w:rFonts w:cstheme="minorHAnsi"/>
          <w:b/>
          <w:bCs/>
          <w:lang w:val="es-MX"/>
        </w:rPr>
        <w:t xml:space="preserve"> </w:t>
      </w:r>
      <w:r w:rsidR="003B7582" w:rsidRPr="00310E43">
        <w:rPr>
          <w:rFonts w:cstheme="minorHAnsi"/>
          <w:b/>
          <w:bCs/>
          <w:lang w:val="es-MX"/>
        </w:rPr>
        <w:t xml:space="preserve">Transelec informa que se realizo </w:t>
      </w:r>
      <w:r w:rsidR="003B7582" w:rsidRPr="00310E43">
        <w:rPr>
          <w:rFonts w:eastAsia="Times New Roman" w:cstheme="minorHAnsi"/>
          <w:b/>
          <w:bCs/>
          <w:color w:val="000000"/>
          <w:lang w:eastAsia="es-CL"/>
        </w:rPr>
        <w:t xml:space="preserve">Coordinación </w:t>
      </w:r>
      <w:r w:rsidR="00C25315" w:rsidRPr="00310E43">
        <w:rPr>
          <w:rFonts w:eastAsia="Times New Roman" w:cstheme="minorHAnsi"/>
          <w:b/>
          <w:bCs/>
          <w:color w:val="000000"/>
          <w:lang w:eastAsia="es-CL"/>
        </w:rPr>
        <w:t xml:space="preserve">técnica, </w:t>
      </w:r>
      <w:r w:rsidR="003B7582" w:rsidRPr="00310E43">
        <w:rPr>
          <w:rFonts w:eastAsia="Times New Roman" w:cstheme="minorHAnsi"/>
          <w:b/>
          <w:bCs/>
          <w:color w:val="000000"/>
          <w:lang w:eastAsia="es-CL"/>
        </w:rPr>
        <w:t xml:space="preserve">entre </w:t>
      </w:r>
      <w:r w:rsidR="00C25315" w:rsidRPr="00310E43">
        <w:rPr>
          <w:rFonts w:eastAsia="Times New Roman" w:cstheme="minorHAnsi"/>
          <w:b/>
          <w:bCs/>
          <w:color w:val="000000"/>
          <w:lang w:eastAsia="es-CL"/>
        </w:rPr>
        <w:t xml:space="preserve">la </w:t>
      </w:r>
      <w:r w:rsidR="003B7582" w:rsidRPr="00310E43">
        <w:rPr>
          <w:rFonts w:eastAsia="Times New Roman" w:cstheme="minorHAnsi"/>
          <w:b/>
          <w:bCs/>
          <w:color w:val="000000"/>
          <w:lang w:eastAsia="es-CL"/>
        </w:rPr>
        <w:t>zona CGET y BESALCO.</w:t>
      </w:r>
      <w:r w:rsidR="008F7E92" w:rsidRPr="00310E43">
        <w:rPr>
          <w:rFonts w:eastAsia="Times New Roman" w:cstheme="minorHAnsi"/>
          <w:b/>
          <w:bCs/>
          <w:color w:val="000000"/>
          <w:lang w:eastAsia="es-CL"/>
        </w:rPr>
        <w:t xml:space="preserve"> </w:t>
      </w:r>
    </w:p>
    <w:p w14:paraId="67FAF641" w14:textId="42AEBF2B" w:rsidR="00554A3F" w:rsidRDefault="00310E43" w:rsidP="00310E43">
      <w:pPr>
        <w:ind w:left="-567"/>
        <w:jc w:val="both"/>
        <w:rPr>
          <w:rFonts w:cstheme="minorHAnsi"/>
          <w:lang w:val="es-MX"/>
        </w:rPr>
      </w:pPr>
      <w:r w:rsidRPr="00310E43">
        <w:drawing>
          <wp:inline distT="0" distB="0" distL="0" distR="0" wp14:anchorId="74FEDDC1" wp14:editId="64D67970">
            <wp:extent cx="6600825" cy="3981450"/>
            <wp:effectExtent l="0" t="0" r="9525" b="0"/>
            <wp:docPr id="188754021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540216" name=""/>
                    <pic:cNvPicPr/>
                  </pic:nvPicPr>
                  <pic:blipFill rotWithShape="1">
                    <a:blip r:embed="rId12"/>
                    <a:srcRect r="41277" b="15518"/>
                    <a:stretch/>
                  </pic:blipFill>
                  <pic:spPr bwMode="auto">
                    <a:xfrm>
                      <a:off x="0" y="0"/>
                      <a:ext cx="6600825" cy="3981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ABFE4D" w14:textId="77777777" w:rsidR="008F7E92" w:rsidRPr="00310E43" w:rsidRDefault="008F7E92" w:rsidP="004F37CC">
      <w:pPr>
        <w:pStyle w:val="Prrafodelista"/>
        <w:jc w:val="both"/>
        <w:rPr>
          <w:rFonts w:cstheme="minorHAnsi"/>
          <w:b/>
          <w:bCs/>
          <w:lang w:val="es-MX"/>
        </w:rPr>
      </w:pPr>
    </w:p>
    <w:p w14:paraId="63B24FA1" w14:textId="7B89F448" w:rsidR="00DA0F4C" w:rsidRPr="00310E43" w:rsidRDefault="007956DE" w:rsidP="004F37CC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cstheme="minorHAnsi"/>
          <w:b/>
          <w:bCs/>
        </w:rPr>
      </w:pPr>
      <w:r w:rsidRPr="00310E43">
        <w:rPr>
          <w:rFonts w:cstheme="minorHAnsi"/>
          <w:b/>
          <w:bCs/>
          <w:lang w:val="es-MX"/>
        </w:rPr>
        <w:t>1</w:t>
      </w:r>
      <w:r w:rsidR="00D17061" w:rsidRPr="00310E43">
        <w:rPr>
          <w:rFonts w:cstheme="minorHAnsi"/>
          <w:b/>
          <w:bCs/>
          <w:lang w:val="es-MX"/>
        </w:rPr>
        <w:t>7</w:t>
      </w:r>
      <w:r w:rsidRPr="00310E43">
        <w:rPr>
          <w:rFonts w:cstheme="minorHAnsi"/>
          <w:b/>
          <w:bCs/>
          <w:lang w:val="es-MX"/>
        </w:rPr>
        <w:t>/04/2024,</w:t>
      </w:r>
      <w:r w:rsidR="00D17061" w:rsidRPr="00310E43">
        <w:rPr>
          <w:rFonts w:cstheme="minorHAnsi"/>
          <w:b/>
          <w:bCs/>
          <w:lang w:val="es-MX"/>
        </w:rPr>
        <w:t xml:space="preserve"> Se entrega a </w:t>
      </w:r>
      <w:r w:rsidR="00832761" w:rsidRPr="00310E43">
        <w:rPr>
          <w:rFonts w:cstheme="minorHAnsi"/>
          <w:b/>
          <w:bCs/>
          <w:lang w:val="es-MX"/>
        </w:rPr>
        <w:t>Transelec respuesta de</w:t>
      </w:r>
      <w:r w:rsidRPr="00310E43">
        <w:rPr>
          <w:rFonts w:cstheme="minorHAnsi"/>
          <w:b/>
          <w:bCs/>
          <w:lang w:val="es-MX"/>
        </w:rPr>
        <w:t xml:space="preserve"> </w:t>
      </w:r>
      <w:r w:rsidR="002B4FE9" w:rsidRPr="00310E43">
        <w:rPr>
          <w:rFonts w:cstheme="minorHAnsi"/>
          <w:b/>
          <w:bCs/>
          <w:lang w:val="es-MX"/>
        </w:rPr>
        <w:t>Diseño Técnico</w:t>
      </w:r>
      <w:r w:rsidR="005B7040" w:rsidRPr="00310E43">
        <w:rPr>
          <w:rFonts w:cstheme="minorHAnsi"/>
          <w:b/>
          <w:bCs/>
          <w:lang w:val="es-MX"/>
        </w:rPr>
        <w:t>.</w:t>
      </w:r>
    </w:p>
    <w:p w14:paraId="118EB9D4" w14:textId="13E4EB31" w:rsidR="0056089A" w:rsidRPr="00310E43" w:rsidRDefault="00B84967" w:rsidP="004F37CC">
      <w:pPr>
        <w:pStyle w:val="Prrafodelista"/>
        <w:numPr>
          <w:ilvl w:val="0"/>
          <w:numId w:val="5"/>
        </w:numPr>
        <w:spacing w:after="0" w:line="240" w:lineRule="auto"/>
        <w:jc w:val="both"/>
        <w:rPr>
          <w:rFonts w:eastAsia="Times New Roman" w:cstheme="minorHAnsi"/>
          <w:b/>
          <w:bCs/>
        </w:rPr>
      </w:pPr>
      <w:r w:rsidRPr="00310E43">
        <w:rPr>
          <w:rFonts w:cstheme="minorHAnsi"/>
          <w:b/>
          <w:bCs/>
        </w:rPr>
        <w:t>Acometida LT LT2x66 kV Varones-Avellano</w:t>
      </w:r>
      <w:r w:rsidR="0056089A" w:rsidRPr="00310E43">
        <w:rPr>
          <w:rFonts w:cstheme="minorHAnsi"/>
          <w:b/>
          <w:bCs/>
        </w:rPr>
        <w:t xml:space="preserve">: </w:t>
      </w:r>
      <w:r w:rsidR="0056089A" w:rsidRPr="00310E43">
        <w:rPr>
          <w:rFonts w:eastAsia="Times New Roman" w:cstheme="minorHAnsi"/>
          <w:b/>
          <w:bCs/>
        </w:rPr>
        <w:t>Ingeniería de Acometida: Aprobada.</w:t>
      </w:r>
    </w:p>
    <w:p w14:paraId="12563991" w14:textId="0CFB1656" w:rsidR="005B7040" w:rsidRPr="00310E43" w:rsidRDefault="00737CB4" w:rsidP="004F37CC">
      <w:pPr>
        <w:pStyle w:val="Prrafodelista"/>
        <w:numPr>
          <w:ilvl w:val="0"/>
          <w:numId w:val="5"/>
        </w:numPr>
        <w:spacing w:after="0" w:line="240" w:lineRule="auto"/>
        <w:contextualSpacing w:val="0"/>
        <w:jc w:val="both"/>
        <w:rPr>
          <w:rFonts w:eastAsia="Times New Roman" w:cstheme="minorHAnsi"/>
          <w:b/>
          <w:bCs/>
        </w:rPr>
      </w:pPr>
      <w:r w:rsidRPr="00310E43">
        <w:rPr>
          <w:rFonts w:cstheme="minorHAnsi"/>
          <w:b/>
          <w:bCs/>
        </w:rPr>
        <w:t>Paños de LT 66kV SE El Avellano</w:t>
      </w:r>
      <w:r w:rsidR="0056089A" w:rsidRPr="00310E43">
        <w:rPr>
          <w:rFonts w:cstheme="minorHAnsi"/>
          <w:b/>
          <w:bCs/>
        </w:rPr>
        <w:t>:</w:t>
      </w:r>
      <w:r w:rsidRPr="00310E43">
        <w:rPr>
          <w:rFonts w:cstheme="minorHAnsi"/>
          <w:b/>
          <w:bCs/>
        </w:rPr>
        <w:t xml:space="preserve"> </w:t>
      </w:r>
      <w:r w:rsidRPr="00310E43">
        <w:rPr>
          <w:rFonts w:eastAsia="Times New Roman" w:cstheme="minorHAnsi"/>
          <w:b/>
          <w:bCs/>
        </w:rPr>
        <w:t>Ingeniería Civil-Electromecánica de paños 66 kV</w:t>
      </w:r>
      <w:r w:rsidR="00ED5F0E" w:rsidRPr="00310E43">
        <w:rPr>
          <w:rFonts w:eastAsia="Times New Roman" w:cstheme="minorHAnsi"/>
          <w:b/>
          <w:bCs/>
        </w:rPr>
        <w:t xml:space="preserve"> </w:t>
      </w:r>
      <w:r w:rsidRPr="00310E43">
        <w:rPr>
          <w:rFonts w:eastAsia="Times New Roman" w:cstheme="minorHAnsi"/>
          <w:b/>
          <w:bCs/>
        </w:rPr>
        <w:t>Aprobada</w:t>
      </w:r>
      <w:r w:rsidR="00ED5F0E" w:rsidRPr="00310E43">
        <w:rPr>
          <w:rFonts w:eastAsia="Times New Roman" w:cstheme="minorHAnsi"/>
          <w:b/>
          <w:bCs/>
        </w:rPr>
        <w:t xml:space="preserve">. </w:t>
      </w:r>
      <w:r w:rsidR="005B7040" w:rsidRPr="00310E43">
        <w:rPr>
          <w:rFonts w:eastAsia="Times New Roman" w:cstheme="minorHAnsi"/>
          <w:b/>
          <w:bCs/>
        </w:rPr>
        <w:t xml:space="preserve">Ingeniería de Control y Protección: Pendiente respuesta de Besalco a observaciones de CGET. </w:t>
      </w:r>
    </w:p>
    <w:p w14:paraId="150B98F3" w14:textId="77777777" w:rsidR="00832761" w:rsidRPr="004F37CC" w:rsidRDefault="00832761" w:rsidP="004F37CC">
      <w:pPr>
        <w:pStyle w:val="Prrafodelista"/>
        <w:spacing w:after="0" w:line="240" w:lineRule="auto"/>
        <w:ind w:left="1440"/>
        <w:contextualSpacing w:val="0"/>
        <w:jc w:val="both"/>
        <w:rPr>
          <w:rFonts w:eastAsia="Times New Roman" w:cstheme="minorHAnsi"/>
        </w:rPr>
      </w:pPr>
    </w:p>
    <w:p w14:paraId="731E104B" w14:textId="576F95F4" w:rsidR="00E2614D" w:rsidRPr="004F37CC" w:rsidRDefault="00310E43" w:rsidP="00310E43">
      <w:pPr>
        <w:pStyle w:val="Prrafodelista"/>
        <w:spacing w:after="0" w:line="240" w:lineRule="auto"/>
        <w:ind w:left="-567"/>
        <w:contextualSpacing w:val="0"/>
        <w:jc w:val="both"/>
        <w:rPr>
          <w:rFonts w:eastAsia="Times New Roman" w:cstheme="minorHAnsi"/>
        </w:rPr>
      </w:pPr>
      <w:r w:rsidRPr="00310E43">
        <w:lastRenderedPageBreak/>
        <w:drawing>
          <wp:inline distT="0" distB="0" distL="0" distR="0" wp14:anchorId="55946135" wp14:editId="37F18BB1">
            <wp:extent cx="6505575" cy="3486150"/>
            <wp:effectExtent l="0" t="0" r="9525" b="0"/>
            <wp:docPr id="89468324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683243" name=""/>
                    <pic:cNvPicPr/>
                  </pic:nvPicPr>
                  <pic:blipFill rotWithShape="1">
                    <a:blip r:embed="rId13"/>
                    <a:srcRect r="41446" b="15069"/>
                    <a:stretch/>
                  </pic:blipFill>
                  <pic:spPr bwMode="auto">
                    <a:xfrm>
                      <a:off x="0" y="0"/>
                      <a:ext cx="6505575" cy="3486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004F02" w14:textId="77777777" w:rsidR="00832761" w:rsidRDefault="00832761" w:rsidP="004F37CC">
      <w:pPr>
        <w:pStyle w:val="Prrafodelista"/>
        <w:spacing w:after="0" w:line="240" w:lineRule="auto"/>
        <w:ind w:left="1440"/>
        <w:contextualSpacing w:val="0"/>
        <w:jc w:val="both"/>
        <w:rPr>
          <w:rFonts w:eastAsia="Times New Roman" w:cstheme="minorHAnsi"/>
        </w:rPr>
      </w:pPr>
    </w:p>
    <w:p w14:paraId="32AB572E" w14:textId="77777777" w:rsidR="00310E43" w:rsidRPr="004F37CC" w:rsidRDefault="00310E43" w:rsidP="004F37CC">
      <w:pPr>
        <w:pStyle w:val="Prrafodelista"/>
        <w:spacing w:after="0" w:line="240" w:lineRule="auto"/>
        <w:ind w:left="1440"/>
        <w:contextualSpacing w:val="0"/>
        <w:jc w:val="both"/>
        <w:rPr>
          <w:rFonts w:eastAsia="Times New Roman" w:cstheme="minorHAnsi"/>
        </w:rPr>
      </w:pPr>
    </w:p>
    <w:p w14:paraId="7EFF03B9" w14:textId="77777777" w:rsidR="00351CBD" w:rsidRPr="00310E43" w:rsidRDefault="00D15A65" w:rsidP="004F37CC">
      <w:pPr>
        <w:pStyle w:val="Prrafodelista"/>
        <w:numPr>
          <w:ilvl w:val="0"/>
          <w:numId w:val="6"/>
        </w:numPr>
        <w:spacing w:after="0" w:line="240" w:lineRule="auto"/>
        <w:jc w:val="both"/>
        <w:rPr>
          <w:rFonts w:eastAsia="Times New Roman" w:cstheme="minorHAnsi"/>
          <w:b/>
          <w:bCs/>
        </w:rPr>
      </w:pPr>
      <w:r w:rsidRPr="00310E43">
        <w:rPr>
          <w:rFonts w:eastAsia="Times New Roman" w:cstheme="minorHAnsi"/>
          <w:b/>
          <w:bCs/>
        </w:rPr>
        <w:t>30/07/2024</w:t>
      </w:r>
      <w:r w:rsidR="002273E5" w:rsidRPr="00310E43">
        <w:rPr>
          <w:rFonts w:eastAsia="Times New Roman" w:cstheme="minorHAnsi"/>
          <w:b/>
          <w:bCs/>
        </w:rPr>
        <w:t>, Se informa a Besalco-Transelec estado de</w:t>
      </w:r>
      <w:r w:rsidR="002E08DA" w:rsidRPr="00310E43">
        <w:rPr>
          <w:rFonts w:eastAsia="Times New Roman" w:cstheme="minorHAnsi"/>
          <w:b/>
          <w:bCs/>
        </w:rPr>
        <w:t>l</w:t>
      </w:r>
      <w:r w:rsidR="002273E5" w:rsidRPr="00310E43">
        <w:rPr>
          <w:rFonts w:eastAsia="Times New Roman" w:cstheme="minorHAnsi"/>
          <w:b/>
          <w:bCs/>
        </w:rPr>
        <w:t xml:space="preserve"> </w:t>
      </w:r>
      <w:r w:rsidR="002E08DA" w:rsidRPr="00310E43">
        <w:rPr>
          <w:rFonts w:eastAsia="Times New Roman" w:cstheme="minorHAnsi"/>
          <w:b/>
          <w:bCs/>
        </w:rPr>
        <w:t xml:space="preserve">proyecto. </w:t>
      </w:r>
      <w:r w:rsidR="002273E5" w:rsidRPr="00310E43">
        <w:rPr>
          <w:rFonts w:eastAsia="Times New Roman" w:cstheme="minorHAnsi"/>
          <w:b/>
          <w:bCs/>
        </w:rPr>
        <w:t xml:space="preserve"> </w:t>
      </w:r>
    </w:p>
    <w:p w14:paraId="28BAFE76" w14:textId="77777777" w:rsidR="00313FA1" w:rsidRPr="00310E43" w:rsidRDefault="002273E5" w:rsidP="004F37CC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cstheme="minorHAnsi"/>
          <w:b/>
          <w:bCs/>
        </w:rPr>
      </w:pPr>
      <w:r w:rsidRPr="00310E43">
        <w:rPr>
          <w:rFonts w:eastAsia="Times New Roman" w:cstheme="minorHAnsi"/>
          <w:b/>
          <w:bCs/>
        </w:rPr>
        <w:t>Técnico</w:t>
      </w:r>
      <w:r w:rsidR="002E08DA" w:rsidRPr="00310E43">
        <w:rPr>
          <w:rFonts w:eastAsia="Times New Roman" w:cstheme="minorHAnsi"/>
          <w:b/>
          <w:bCs/>
        </w:rPr>
        <w:t>:</w:t>
      </w:r>
      <w:r w:rsidRPr="00310E43">
        <w:rPr>
          <w:rFonts w:eastAsia="Times New Roman" w:cstheme="minorHAnsi"/>
          <w:b/>
          <w:bCs/>
        </w:rPr>
        <w:t xml:space="preserve"> </w:t>
      </w:r>
      <w:r w:rsidR="00351CBD" w:rsidRPr="00310E43">
        <w:rPr>
          <w:rFonts w:eastAsia="Times New Roman" w:cstheme="minorHAnsi"/>
          <w:b/>
          <w:bCs/>
        </w:rPr>
        <w:t xml:space="preserve">Ingeniería de Control y Protección: Pendiente respuesta de Besalco a observaciones de CGET. </w:t>
      </w:r>
      <w:r w:rsidRPr="00310E43">
        <w:rPr>
          <w:rFonts w:eastAsia="Times New Roman" w:cstheme="minorHAnsi"/>
          <w:b/>
          <w:bCs/>
        </w:rPr>
        <w:t>y Comercial.</w:t>
      </w:r>
    </w:p>
    <w:p w14:paraId="06C13333" w14:textId="77777777" w:rsidR="00313FA1" w:rsidRPr="00310E43" w:rsidRDefault="00313FA1" w:rsidP="004F37CC">
      <w:pPr>
        <w:pStyle w:val="Prrafodelista"/>
        <w:spacing w:after="0" w:line="240" w:lineRule="auto"/>
        <w:ind w:left="1440"/>
        <w:jc w:val="both"/>
        <w:rPr>
          <w:rFonts w:cstheme="minorHAnsi"/>
          <w:b/>
          <w:bCs/>
        </w:rPr>
      </w:pPr>
    </w:p>
    <w:p w14:paraId="1B95F10C" w14:textId="6990A50A" w:rsidR="00351CBD" w:rsidRPr="00310E43" w:rsidRDefault="00351CBD" w:rsidP="004F37CC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eastAsia="Times New Roman" w:cstheme="minorHAnsi"/>
          <w:b/>
          <w:bCs/>
        </w:rPr>
      </w:pPr>
      <w:r w:rsidRPr="00310E43">
        <w:rPr>
          <w:rFonts w:eastAsia="Times New Roman" w:cstheme="minorHAnsi"/>
          <w:b/>
          <w:bCs/>
        </w:rPr>
        <w:t>Comercial:</w:t>
      </w:r>
      <w:r w:rsidR="00313FA1" w:rsidRPr="00310E43">
        <w:rPr>
          <w:rFonts w:cstheme="minorHAnsi"/>
          <w:b/>
          <w:bCs/>
        </w:rPr>
        <w:t xml:space="preserve"> Convenio de Conexión</w:t>
      </w:r>
      <w:r w:rsidR="00BA44D5" w:rsidRPr="00310E43">
        <w:rPr>
          <w:rFonts w:cstheme="minorHAnsi"/>
          <w:b/>
          <w:bCs/>
        </w:rPr>
        <w:t>, s</w:t>
      </w:r>
      <w:r w:rsidR="00313FA1" w:rsidRPr="00310E43">
        <w:rPr>
          <w:rFonts w:cstheme="minorHAnsi"/>
          <w:b/>
          <w:bCs/>
        </w:rPr>
        <w:t xml:space="preserve">in avances, </w:t>
      </w:r>
      <w:r w:rsidR="00BA44D5" w:rsidRPr="00310E43">
        <w:rPr>
          <w:rFonts w:cstheme="minorHAnsi"/>
          <w:b/>
          <w:bCs/>
        </w:rPr>
        <w:t xml:space="preserve">se </w:t>
      </w:r>
      <w:r w:rsidR="00313FA1" w:rsidRPr="00310E43">
        <w:rPr>
          <w:rFonts w:cstheme="minorHAnsi"/>
          <w:b/>
          <w:bCs/>
        </w:rPr>
        <w:t>adjunt</w:t>
      </w:r>
      <w:r w:rsidR="00BA44D5" w:rsidRPr="00310E43">
        <w:rPr>
          <w:rFonts w:cstheme="minorHAnsi"/>
          <w:b/>
          <w:bCs/>
        </w:rPr>
        <w:t>ó nuevamente docum</w:t>
      </w:r>
      <w:r w:rsidR="00313FA1" w:rsidRPr="00310E43">
        <w:rPr>
          <w:rFonts w:cstheme="minorHAnsi"/>
          <w:b/>
          <w:bCs/>
        </w:rPr>
        <w:t>ento borrador</w:t>
      </w:r>
      <w:r w:rsidR="004D0FF3" w:rsidRPr="00310E43">
        <w:rPr>
          <w:rFonts w:cstheme="minorHAnsi"/>
          <w:b/>
          <w:bCs/>
        </w:rPr>
        <w:t>.</w:t>
      </w:r>
    </w:p>
    <w:p w14:paraId="4ED91796" w14:textId="77777777" w:rsidR="00310E43" w:rsidRPr="00310E43" w:rsidRDefault="00310E43" w:rsidP="00310E43">
      <w:pPr>
        <w:pStyle w:val="Prrafodelista"/>
        <w:rPr>
          <w:rFonts w:eastAsia="Times New Roman" w:cstheme="minorHAnsi"/>
          <w:b/>
          <w:bCs/>
        </w:rPr>
      </w:pPr>
    </w:p>
    <w:p w14:paraId="5BFBF7FD" w14:textId="77777777" w:rsidR="00310E43" w:rsidRPr="00310E43" w:rsidRDefault="00310E43" w:rsidP="00310E43">
      <w:pPr>
        <w:pStyle w:val="Prrafodelista"/>
        <w:spacing w:after="0" w:line="240" w:lineRule="auto"/>
        <w:ind w:left="1440"/>
        <w:jc w:val="both"/>
        <w:rPr>
          <w:rFonts w:eastAsia="Times New Roman" w:cstheme="minorHAnsi"/>
          <w:b/>
          <w:bCs/>
        </w:rPr>
      </w:pPr>
    </w:p>
    <w:p w14:paraId="0AA888BD" w14:textId="77777777" w:rsidR="00310E43" w:rsidRDefault="004D0FF3" w:rsidP="00310E43">
      <w:pPr>
        <w:pStyle w:val="Prrafodelista"/>
        <w:spacing w:after="0" w:line="240" w:lineRule="auto"/>
        <w:ind w:left="-567"/>
        <w:jc w:val="both"/>
      </w:pPr>
      <w:r w:rsidRPr="004F37CC">
        <w:rPr>
          <w:rFonts w:eastAsia="Times New Roman" w:cstheme="minorHAnsi"/>
        </w:rPr>
        <w:t xml:space="preserve">              </w:t>
      </w:r>
    </w:p>
    <w:p w14:paraId="1633C82B" w14:textId="0B9C6A59" w:rsidR="002273E5" w:rsidRDefault="00310E43" w:rsidP="00310E43">
      <w:pPr>
        <w:pStyle w:val="Prrafodelista"/>
        <w:spacing w:after="0" w:line="240" w:lineRule="auto"/>
        <w:ind w:left="-567"/>
        <w:jc w:val="both"/>
        <w:rPr>
          <w:rFonts w:eastAsia="Times New Roman" w:cstheme="minorHAnsi"/>
        </w:rPr>
      </w:pPr>
      <w:r w:rsidRPr="00310E43">
        <w:lastRenderedPageBreak/>
        <w:drawing>
          <wp:inline distT="0" distB="0" distL="0" distR="0" wp14:anchorId="1213AC2E" wp14:editId="54A9A7EF">
            <wp:extent cx="6524625" cy="4162425"/>
            <wp:effectExtent l="0" t="0" r="9525" b="9525"/>
            <wp:docPr id="55395124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951249" name=""/>
                    <pic:cNvPicPr/>
                  </pic:nvPicPr>
                  <pic:blipFill rotWithShape="1">
                    <a:blip r:embed="rId14"/>
                    <a:srcRect r="41616" b="20689"/>
                    <a:stretch/>
                  </pic:blipFill>
                  <pic:spPr bwMode="auto">
                    <a:xfrm>
                      <a:off x="0" y="0"/>
                      <a:ext cx="6524625" cy="4162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E8B327" w14:textId="77777777" w:rsidR="00310E43" w:rsidRDefault="00310E43" w:rsidP="004F37CC">
      <w:pPr>
        <w:pStyle w:val="Prrafodelista"/>
        <w:spacing w:after="0" w:line="240" w:lineRule="auto"/>
        <w:jc w:val="both"/>
        <w:rPr>
          <w:rFonts w:eastAsia="Times New Roman" w:cstheme="minorHAnsi"/>
        </w:rPr>
      </w:pPr>
    </w:p>
    <w:p w14:paraId="1AFF5DCE" w14:textId="77777777" w:rsidR="00310E43" w:rsidRDefault="00310E43" w:rsidP="004F37CC">
      <w:pPr>
        <w:pStyle w:val="Prrafodelista"/>
        <w:spacing w:after="0" w:line="240" w:lineRule="auto"/>
        <w:jc w:val="both"/>
        <w:rPr>
          <w:rFonts w:eastAsia="Times New Roman" w:cstheme="minorHAnsi"/>
        </w:rPr>
      </w:pPr>
    </w:p>
    <w:p w14:paraId="32112B3B" w14:textId="2E509C5F" w:rsidR="008D6C7D" w:rsidRPr="00D95664" w:rsidRDefault="00CF2845" w:rsidP="004F37CC">
      <w:pPr>
        <w:pStyle w:val="Prrafodelista"/>
        <w:numPr>
          <w:ilvl w:val="0"/>
          <w:numId w:val="6"/>
        </w:numPr>
        <w:jc w:val="both"/>
        <w:rPr>
          <w:rFonts w:cstheme="minorHAnsi"/>
          <w:b/>
          <w:bCs/>
        </w:rPr>
      </w:pPr>
      <w:r w:rsidRPr="00D95664">
        <w:rPr>
          <w:rFonts w:cstheme="minorHAnsi"/>
          <w:b/>
          <w:bCs/>
        </w:rPr>
        <w:t xml:space="preserve">28/08/2024 se deriva a Diseño Técnico </w:t>
      </w:r>
      <w:r w:rsidR="00365C72" w:rsidRPr="00D95664">
        <w:rPr>
          <w:rFonts w:cstheme="minorHAnsi"/>
          <w:b/>
          <w:bCs/>
        </w:rPr>
        <w:t xml:space="preserve">correo de Besalco con observación </w:t>
      </w:r>
      <w:r w:rsidR="00421D4C" w:rsidRPr="00D95664">
        <w:rPr>
          <w:rFonts w:cstheme="minorHAnsi"/>
          <w:b/>
          <w:bCs/>
        </w:rPr>
        <w:t>respecto a ingeniería de C&amp;P LT Varones-Avellanos.</w:t>
      </w:r>
    </w:p>
    <w:p w14:paraId="39AF5647" w14:textId="21CB345B" w:rsidR="00421D4C" w:rsidRDefault="00421D4C" w:rsidP="004F37CC">
      <w:pPr>
        <w:pStyle w:val="Prrafodelista"/>
        <w:jc w:val="both"/>
        <w:rPr>
          <w:rFonts w:cstheme="minorHAnsi"/>
        </w:rPr>
      </w:pPr>
      <w:r w:rsidRPr="004F37CC">
        <w:rPr>
          <w:rFonts w:cstheme="minorHAnsi"/>
        </w:rPr>
        <w:t xml:space="preserve">                 </w:t>
      </w:r>
    </w:p>
    <w:p w14:paraId="38F342EB" w14:textId="77777777" w:rsidR="00D95664" w:rsidRDefault="00D95664" w:rsidP="004F37CC">
      <w:pPr>
        <w:pStyle w:val="Prrafodelista"/>
        <w:jc w:val="both"/>
        <w:rPr>
          <w:rFonts w:cstheme="minorHAnsi"/>
        </w:rPr>
      </w:pPr>
    </w:p>
    <w:p w14:paraId="293A5A44" w14:textId="77777777" w:rsidR="00D95664" w:rsidRPr="004F37CC" w:rsidRDefault="00D95664" w:rsidP="004F37CC">
      <w:pPr>
        <w:pStyle w:val="Prrafodelista"/>
        <w:jc w:val="both"/>
        <w:rPr>
          <w:rFonts w:cstheme="minorHAnsi"/>
        </w:rPr>
      </w:pPr>
    </w:p>
    <w:p w14:paraId="2006187B" w14:textId="392DEE06" w:rsidR="00737CB4" w:rsidRPr="00D95664" w:rsidRDefault="00A43735" w:rsidP="004F37CC">
      <w:pPr>
        <w:pStyle w:val="Prrafodelista"/>
        <w:numPr>
          <w:ilvl w:val="0"/>
          <w:numId w:val="6"/>
        </w:numPr>
        <w:jc w:val="both"/>
        <w:rPr>
          <w:rFonts w:cstheme="minorHAnsi"/>
          <w:b/>
          <w:bCs/>
        </w:rPr>
      </w:pPr>
      <w:r w:rsidRPr="00D95664">
        <w:rPr>
          <w:rFonts w:cstheme="minorHAnsi"/>
          <w:b/>
          <w:bCs/>
        </w:rPr>
        <w:t xml:space="preserve">Al 07/11/2024 Besalco y Transelec no han enviado el convenio de </w:t>
      </w:r>
      <w:r w:rsidR="00D55EA9" w:rsidRPr="00D95664">
        <w:rPr>
          <w:rFonts w:cstheme="minorHAnsi"/>
          <w:b/>
          <w:bCs/>
        </w:rPr>
        <w:t>conexión y convenio de operación.</w:t>
      </w:r>
    </w:p>
    <w:p w14:paraId="0FC96638" w14:textId="24E5F13D" w:rsidR="00B84967" w:rsidRPr="004F37CC" w:rsidRDefault="00B84967" w:rsidP="004F37CC">
      <w:pPr>
        <w:jc w:val="both"/>
        <w:rPr>
          <w:rFonts w:cstheme="minorHAnsi"/>
          <w:b/>
          <w:bCs/>
        </w:rPr>
      </w:pPr>
    </w:p>
    <w:p w14:paraId="64C5D5E7" w14:textId="5935809E" w:rsidR="008F7E92" w:rsidRPr="004F37CC" w:rsidRDefault="008F7E92" w:rsidP="004F37CC">
      <w:pPr>
        <w:pStyle w:val="Prrafodelista"/>
        <w:jc w:val="both"/>
        <w:rPr>
          <w:rFonts w:cstheme="minorHAnsi"/>
          <w:lang w:val="es-MX"/>
        </w:rPr>
      </w:pPr>
    </w:p>
    <w:p w14:paraId="30C4444D" w14:textId="77777777" w:rsidR="00C125F5" w:rsidRPr="004F37CC" w:rsidRDefault="00C125F5" w:rsidP="004F37CC">
      <w:pPr>
        <w:pStyle w:val="Prrafodelista"/>
        <w:jc w:val="both"/>
        <w:rPr>
          <w:rFonts w:cstheme="minorHAnsi"/>
          <w:lang w:val="es-MX"/>
        </w:rPr>
      </w:pPr>
    </w:p>
    <w:p w14:paraId="3DE90DD4" w14:textId="77777777" w:rsidR="00C125F5" w:rsidRPr="004F37CC" w:rsidRDefault="00C125F5" w:rsidP="004F37CC">
      <w:pPr>
        <w:pStyle w:val="Prrafodelista"/>
        <w:jc w:val="both"/>
        <w:rPr>
          <w:rFonts w:cstheme="minorHAnsi"/>
          <w:lang w:val="es-MX"/>
        </w:rPr>
      </w:pPr>
    </w:p>
    <w:sectPr w:rsidR="00C125F5" w:rsidRPr="004F37C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4E4C49"/>
    <w:multiLevelType w:val="hybridMultilevel"/>
    <w:tmpl w:val="7CEE4C2E"/>
    <w:lvl w:ilvl="0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392E5905"/>
    <w:multiLevelType w:val="hybridMultilevel"/>
    <w:tmpl w:val="E1BC75B0"/>
    <w:lvl w:ilvl="0" w:tplc="3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FFB3274"/>
    <w:multiLevelType w:val="hybridMultilevel"/>
    <w:tmpl w:val="35A6921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A9534B"/>
    <w:multiLevelType w:val="hybridMultilevel"/>
    <w:tmpl w:val="434C17D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115217"/>
    <w:multiLevelType w:val="hybridMultilevel"/>
    <w:tmpl w:val="070C9E64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61025BF"/>
    <w:multiLevelType w:val="hybridMultilevel"/>
    <w:tmpl w:val="5CA24E32"/>
    <w:lvl w:ilvl="0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773200C5"/>
    <w:multiLevelType w:val="hybridMultilevel"/>
    <w:tmpl w:val="4F32C4FC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36581887">
    <w:abstractNumId w:val="3"/>
  </w:num>
  <w:num w:numId="2" w16cid:durableId="1535266428">
    <w:abstractNumId w:val="6"/>
  </w:num>
  <w:num w:numId="3" w16cid:durableId="1798987072">
    <w:abstractNumId w:val="4"/>
  </w:num>
  <w:num w:numId="4" w16cid:durableId="236986976">
    <w:abstractNumId w:val="4"/>
  </w:num>
  <w:num w:numId="5" w16cid:durableId="2124692169">
    <w:abstractNumId w:val="5"/>
  </w:num>
  <w:num w:numId="6" w16cid:durableId="1681472306">
    <w:abstractNumId w:val="2"/>
  </w:num>
  <w:num w:numId="7" w16cid:durableId="740296584">
    <w:abstractNumId w:val="0"/>
  </w:num>
  <w:num w:numId="8" w16cid:durableId="20203547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7D23"/>
    <w:rsid w:val="00004540"/>
    <w:rsid w:val="000437D9"/>
    <w:rsid w:val="000977B9"/>
    <w:rsid w:val="00136C13"/>
    <w:rsid w:val="00144660"/>
    <w:rsid w:val="0015239F"/>
    <w:rsid w:val="00153B47"/>
    <w:rsid w:val="001576E5"/>
    <w:rsid w:val="00186DFC"/>
    <w:rsid w:val="001D1494"/>
    <w:rsid w:val="002031D2"/>
    <w:rsid w:val="002031E1"/>
    <w:rsid w:val="002273E5"/>
    <w:rsid w:val="002B4FE9"/>
    <w:rsid w:val="002D2105"/>
    <w:rsid w:val="002E08DA"/>
    <w:rsid w:val="00310E43"/>
    <w:rsid w:val="00313FA1"/>
    <w:rsid w:val="00351CBD"/>
    <w:rsid w:val="00365195"/>
    <w:rsid w:val="00365C72"/>
    <w:rsid w:val="00372155"/>
    <w:rsid w:val="003B7582"/>
    <w:rsid w:val="00404DAB"/>
    <w:rsid w:val="00421D4C"/>
    <w:rsid w:val="00466287"/>
    <w:rsid w:val="004A1CEA"/>
    <w:rsid w:val="004D0FF3"/>
    <w:rsid w:val="004F37CC"/>
    <w:rsid w:val="00533A5F"/>
    <w:rsid w:val="00554A3F"/>
    <w:rsid w:val="0056089A"/>
    <w:rsid w:val="005B0D36"/>
    <w:rsid w:val="005B7040"/>
    <w:rsid w:val="005D6A7F"/>
    <w:rsid w:val="005F571C"/>
    <w:rsid w:val="0060565F"/>
    <w:rsid w:val="0067109A"/>
    <w:rsid w:val="006F33A0"/>
    <w:rsid w:val="00737CB4"/>
    <w:rsid w:val="0079136E"/>
    <w:rsid w:val="007956DE"/>
    <w:rsid w:val="007A693A"/>
    <w:rsid w:val="007B4CAC"/>
    <w:rsid w:val="00832107"/>
    <w:rsid w:val="00832761"/>
    <w:rsid w:val="008538F6"/>
    <w:rsid w:val="00864F85"/>
    <w:rsid w:val="008670FB"/>
    <w:rsid w:val="0089192B"/>
    <w:rsid w:val="008B16C3"/>
    <w:rsid w:val="008C68E4"/>
    <w:rsid w:val="008D6C7D"/>
    <w:rsid w:val="008F7E92"/>
    <w:rsid w:val="00901F79"/>
    <w:rsid w:val="00925521"/>
    <w:rsid w:val="009360DE"/>
    <w:rsid w:val="00941785"/>
    <w:rsid w:val="009730E7"/>
    <w:rsid w:val="009F3FD8"/>
    <w:rsid w:val="00A20BBE"/>
    <w:rsid w:val="00A43735"/>
    <w:rsid w:val="00A473C4"/>
    <w:rsid w:val="00A83BD3"/>
    <w:rsid w:val="00A96032"/>
    <w:rsid w:val="00AC41B4"/>
    <w:rsid w:val="00AD014D"/>
    <w:rsid w:val="00AF4619"/>
    <w:rsid w:val="00B75ADB"/>
    <w:rsid w:val="00B84967"/>
    <w:rsid w:val="00BA44D5"/>
    <w:rsid w:val="00C125F5"/>
    <w:rsid w:val="00C25315"/>
    <w:rsid w:val="00C46CE1"/>
    <w:rsid w:val="00C9486B"/>
    <w:rsid w:val="00CB039B"/>
    <w:rsid w:val="00CD60C8"/>
    <w:rsid w:val="00CF2845"/>
    <w:rsid w:val="00CF2ACD"/>
    <w:rsid w:val="00D15A65"/>
    <w:rsid w:val="00D17061"/>
    <w:rsid w:val="00D32E76"/>
    <w:rsid w:val="00D55EA9"/>
    <w:rsid w:val="00D65C81"/>
    <w:rsid w:val="00D711BB"/>
    <w:rsid w:val="00D91CA5"/>
    <w:rsid w:val="00D95664"/>
    <w:rsid w:val="00DA0F4C"/>
    <w:rsid w:val="00DC5F29"/>
    <w:rsid w:val="00DE3B4D"/>
    <w:rsid w:val="00E2614D"/>
    <w:rsid w:val="00E2726E"/>
    <w:rsid w:val="00E63BA3"/>
    <w:rsid w:val="00E65C60"/>
    <w:rsid w:val="00E66117"/>
    <w:rsid w:val="00E84BDD"/>
    <w:rsid w:val="00EC7D23"/>
    <w:rsid w:val="00ED5F0E"/>
    <w:rsid w:val="00EE21D7"/>
    <w:rsid w:val="00EE711F"/>
    <w:rsid w:val="00F226F0"/>
    <w:rsid w:val="00F75F98"/>
    <w:rsid w:val="00FC5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11858"/>
  <w15:chartTrackingRefBased/>
  <w15:docId w15:val="{32C78436-C6D2-402F-A2ED-67AA9D0BF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semiHidden/>
    <w:unhideWhenUsed/>
    <w:rsid w:val="009360DE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2031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999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95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6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12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6428019-532b-499f-87b2-01e1319a732c" xsi:nil="true"/>
    <lcf76f155ced4ddcb4097134ff3c332f xmlns="fdb81c59-f5a2-48ae-b202-b982ce1d70d2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55C62B6905ABD40B41AF43BEB7D5C1B" ma:contentTypeVersion="12" ma:contentTypeDescription="Crear nuevo documento." ma:contentTypeScope="" ma:versionID="130be7add07401792db9a2d0a5e40fa3">
  <xsd:schema xmlns:xsd="http://www.w3.org/2001/XMLSchema" xmlns:xs="http://www.w3.org/2001/XMLSchema" xmlns:p="http://schemas.microsoft.com/office/2006/metadata/properties" xmlns:ns2="fdb81c59-f5a2-48ae-b202-b982ce1d70d2" xmlns:ns3="f6428019-532b-499f-87b2-01e1319a732c" targetNamespace="http://schemas.microsoft.com/office/2006/metadata/properties" ma:root="true" ma:fieldsID="95a001bbde3aa342addd88ea356601b1" ns2:_="" ns3:_="">
    <xsd:import namespace="fdb81c59-f5a2-48ae-b202-b982ce1d70d2"/>
    <xsd:import namespace="f6428019-532b-499f-87b2-01e1319a73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b81c59-f5a2-48ae-b202-b982ce1d70d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Etiquetas de imagen" ma:readOnly="false" ma:fieldId="{5cf76f15-5ced-4ddc-b409-7134ff3c332f}" ma:taxonomyMulti="true" ma:sspId="33cdd541-4da5-4186-a57e-0539089316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428019-532b-499f-87b2-01e1319a732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9279d2c5-f17d-48e8-a445-a57101cda60b}" ma:internalName="TaxCatchAll" ma:showField="CatchAllData" ma:web="f6428019-532b-499f-87b2-01e1319a732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FE896D6-687F-487E-80AD-263D307B0C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5DBA8B-86F5-4DA0-A7ED-D7C78EB6992C}">
  <ds:schemaRefs>
    <ds:schemaRef ds:uri="http://schemas.microsoft.com/office/2006/metadata/properties"/>
    <ds:schemaRef ds:uri="http://schemas.microsoft.com/office/infopath/2007/PartnerControls"/>
    <ds:schemaRef ds:uri="f6428019-532b-499f-87b2-01e1319a732c"/>
    <ds:schemaRef ds:uri="fdb81c59-f5a2-48ae-b202-b982ce1d70d2"/>
  </ds:schemaRefs>
</ds:datastoreItem>
</file>

<file path=customXml/itemProps3.xml><?xml version="1.0" encoding="utf-8"?>
<ds:datastoreItem xmlns:ds="http://schemas.openxmlformats.org/officeDocument/2006/customXml" ds:itemID="{7FDB8793-2270-4CA0-A788-5FE6F619FB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db81c59-f5a2-48ae-b202-b982ce1d70d2"/>
    <ds:schemaRef ds:uri="f6428019-532b-499f-87b2-01e1319a73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316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Ursula Solange Mella Espinoza</dc:creator>
  <cp:keywords/>
  <dc:description/>
  <cp:lastModifiedBy>Karina Victoria Astudillo Astudillo</cp:lastModifiedBy>
  <cp:revision>2</cp:revision>
  <dcterms:created xsi:type="dcterms:W3CDTF">2024-11-29T13:38:00Z</dcterms:created>
  <dcterms:modified xsi:type="dcterms:W3CDTF">2024-11-29T13:38:00Z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0x010100955C62B6905ABD40B41AF43BEB7D5C1B</vt:lpwstr>
  </property>
</Properties>
</file>